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FFFFFF"/>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5969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596900"/>
                    </a:xfrm>
                    <a:prstGeom prst="rect">
                      <a:avLst/>
                    </a:prstGeom>
                    <a:noFill/>
                  </pic:spPr>
                </pic:pic>
              </a:graphicData>
            </a:graphic>
          </wp:anchor>
        </w:drawing>
      </w:r>
      <w:r>
        <w:rPr xmlns:w="http://schemas.openxmlformats.org/wordprocessingml/2006/main">
          <w:rFonts w:ascii="Arial" w:cs="Arial" w:eastAsia="Arial" w:hAnsi="Arial"/>
          <w:sz w:val="16"/>
          <w:szCs w:val="16"/>
          <w:b w:val="1"/>
          <w:bCs w:val="1"/>
          <w:color w:val="FFFFFF"/>
        </w:rPr>
        <w:t xml:space="preserve">Fidelity Fysieke Bitcoin ETP</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-304165</wp:posOffset>
            </wp:positionH>
            <wp:positionV relativeFrom="paragraph">
              <wp:posOffset>428625</wp:posOffset>
            </wp:positionV>
            <wp:extent cx="7560310" cy="8387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560310" cy="8387080"/>
                    </a:xfrm>
                    <a:prstGeom prst="rect">
                      <a:avLst/>
                    </a:prstGeom>
                    <a:noFill/>
                  </pic:spPr>
                </pic:pic>
              </a:graphicData>
            </a:graphic>
          </wp:anchor>
        </w:drawing>
      </w:r>
    </w:p>
    <w:p>
      <w:pPr>
        <w:spacing w:after="0" w:line="200" w:lineRule="exact"/>
        <w:rPr>
          <w:sz w:val="24"/>
          <w:szCs w:val="24"/>
          <w:color w:val="auto"/>
        </w:rPr>
      </w:pPr>
    </w:p>
    <w:p>
      <w:pPr>
        <w:spacing w:after="0" w:line="37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111760" cy="3613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111760" cy="361315"/>
                    </a:xfrm>
                    <a:prstGeom prst="rect">
                      <a:avLst/>
                    </a:prstGeom>
                    <a:noFill/>
                    <a:ln>
                      <a:noFill/>
                    </a:ln>
                  </pic:spPr>
                </pic:pic>
              </a:graphicData>
            </a:graphic>
          </wp:inline>
        </w:drawing>
      </w:r>
      <w:r>
        <w:rPr xmlns:w="http://schemas.openxmlformats.org/wordprocessingml/2006/main">
          <w:rFonts w:ascii="Arial" w:cs="Arial" w:eastAsia="Arial" w:hAnsi="Arial"/>
          <w:sz w:val="37"/>
          <w:szCs w:val="37"/>
          <w:b w:val="1"/>
          <w:bCs w:val="1"/>
          <w:color w:val="FFFFFF"/>
        </w:rPr>
        <w:t xml:space="preserve">Sleutelinformatiedocument</w:t>
      </w:r>
    </w:p>
    <w:p>
      <w:pPr xmlns:w="http://schemas.openxmlformats.org/wordprocessingml/2006/main">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111760" cy="2000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111760" cy="200025"/>
                    </a:xfrm>
                    <a:prstGeom prst="rect">
                      <a:avLst/>
                    </a:prstGeom>
                    <a:noFill/>
                    <a:ln>
                      <a:noFill/>
                    </a:ln>
                  </pic:spPr>
                </pic:pic>
              </a:graphicData>
            </a:graphic>
          </wp:inline>
        </w:drawing>
      </w:r>
      <w:r>
        <w:rPr xmlns:w="http://schemas.openxmlformats.org/wordprocessingml/2006/main">
          <w:rFonts w:ascii="Arial" w:cs="Arial" w:eastAsia="Arial" w:hAnsi="Arial"/>
          <w:sz w:val="20"/>
          <w:szCs w:val="20"/>
          <w:b w:val="1"/>
          <w:bCs w:val="1"/>
          <w:color w:val="006193"/>
        </w:rPr>
        <w:t xml:space="preserve">doel</w:t>
      </w:r>
    </w:p>
    <w:p>
      <w:pPr>
        <w:spacing w:after="0" w:line="12" w:lineRule="exact"/>
        <w:rPr>
          <w:sz w:val="24"/>
          <w:szCs w:val="24"/>
          <w:color w:val="auto"/>
        </w:rPr>
      </w:pPr>
    </w:p>
    <w:p>
      <w:pPr xmlns:w="http://schemas.openxmlformats.org/wordprocessingml/2006/main">
        <w:jc w:val="both"/>
        <w:ind w:left="180"/>
        <w:spacing w:after="0" w:line="295" w:lineRule="auto"/>
        <w:rPr>
          <w:sz w:val="20"/>
          <w:szCs w:val="20"/>
          <w:color w:val="auto"/>
        </w:rPr>
      </w:pPr>
      <w:r>
        <w:rPr xmlns:w="http://schemas.openxmlformats.org/wordprocessingml/2006/main">
          <w:rFonts w:ascii="Arial" w:cs="Arial" w:eastAsia="Arial" w:hAnsi="Arial"/>
          <w:sz w:val="16"/>
          <w:szCs w:val="16"/>
          <w:color w:val="414956"/>
        </w:rPr>
        <w:t xml:space="preserve">In dit document vindt u belangrijke informatie over dit beleggingsproduct.</w:t>
      </w:r>
      <w:r>
        <w:rPr xmlns:w="http://schemas.openxmlformats.org/wordprocessingml/2006/main">
          <w:rFonts w:ascii="Arial" w:cs="Arial" w:eastAsia="Arial" w:hAnsi="Arial"/>
          <w:sz w:val="16"/>
          <w:szCs w:val="16"/>
          <w:color w:val="414956"/>
        </w:rPr>
        <w:t xml:space="preserve"> Het is geen marketingmateriaal.</w:t>
      </w:r>
      <w:r>
        <w:rPr xmlns:w="http://schemas.openxmlformats.org/wordprocessingml/2006/main">
          <w:rFonts w:ascii="Arial" w:cs="Arial" w:eastAsia="Arial" w:hAnsi="Arial"/>
          <w:sz w:val="16"/>
          <w:szCs w:val="16"/>
          <w:color w:val="414956"/>
        </w:rPr>
        <w:t xml:space="preserve"> De informatie is wettelijk vereist om u te helpen de aard, risico's, kosten, potentiële winsten en verliezen van dit product te begrijpen en om u te helpen het te vergelijken met andere producten.</w:t>
      </w:r>
    </w:p>
    <w:p>
      <w:pPr>
        <w:spacing w:after="0" w:line="145"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voortbrengsel</w:t>
      </w:r>
    </w:p>
    <w:p>
      <w:pPr>
        <w:spacing w:after="0" w:line="34"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20"/>
          <w:szCs w:val="20"/>
          <w:b w:val="1"/>
          <w:bCs w:val="1"/>
          <w:color w:val="B72F2A"/>
        </w:rPr>
        <w:t xml:space="preserve">Fidelity Fysieke Bitcoin ETP</w:t>
      </w:r>
    </w:p>
    <w:p>
      <w:pPr>
        <w:sectPr>
          <w:pgSz w:w="11900" w:h="16838" w:orient="portrait"/>
          <w:cols w:equalWidth="0" w:num="1">
            <w:col w:w="10660"/>
          </w:cols>
          <w:pgMar w:left="480" w:top="80" w:right="766" w:bottom="0" w:gutter="0" w:footer="0" w:header="0"/>
        </w:sectPr>
      </w:pPr>
    </w:p>
    <w:p>
      <w:pPr>
        <w:spacing w:after="0" w:line="30"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8"/>
          <w:szCs w:val="18"/>
          <w:color w:val="414956"/>
        </w:rPr>
        <w:t xml:space="preserve">Fidelity Exchange Traded Products GmbH</w:t>
      </w:r>
    </w:p>
    <w:p>
      <w:pPr xmlns:w="http://schemas.openxmlformats.org/wordprocessingml/2006/main">
        <w:ind w:left="180"/>
        <w:spacing w:after="0" w:line="236" w:lineRule="auto"/>
        <w:rPr>
          <w:sz w:val="20"/>
          <w:szCs w:val="20"/>
          <w:color w:val="auto"/>
        </w:rPr>
      </w:pPr>
      <w:r>
        <w:rPr xmlns:w="http://schemas.openxmlformats.org/wordprocessingml/2006/main">
          <w:rFonts w:ascii="Arial" w:cs="Arial" w:eastAsia="Arial" w:hAnsi="Arial"/>
          <w:sz w:val="18"/>
          <w:szCs w:val="18"/>
          <w:b w:val="1"/>
          <w:bCs w:val="1"/>
          <w:color w:val="414956"/>
        </w:rPr>
        <w:t xml:space="preserve">ISIN:</w:t>
      </w:r>
      <w:r>
        <w:rPr xmlns:w="http://schemas.openxmlformats.org/wordprocessingml/2006/main">
          <w:rFonts w:ascii="Arial" w:cs="Arial" w:eastAsia="Arial" w:hAnsi="Arial"/>
          <w:sz w:val="18"/>
          <w:szCs w:val="18"/>
          <w:color w:val="414956"/>
        </w:rPr>
        <w:t xml:space="preserve"> XS2434891219</w:t>
      </w: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414956"/>
        </w:rPr>
        <w:t xml:space="preserve">https://www.fidelityinternational.com/fidelity-physical-bitcoin-etp-legal-</w:t>
      </w:r>
    </w:p>
    <w:p>
      <w:pPr>
        <w:spacing w:after="0" w:line="6"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8"/>
          <w:szCs w:val="18"/>
          <w:color w:val="414956"/>
        </w:rPr>
        <w:t xml:space="preserve">Documentatie/</w:t>
      </w:r>
    </w:p>
    <w:p>
      <w:pPr xmlns:w="http://schemas.openxmlformats.org/wordprocessingml/2006/main">
        <w:ind w:left="180"/>
        <w:spacing w:after="0" w:line="230" w:lineRule="auto"/>
        <w:rPr>
          <w:sz w:val="20"/>
          <w:szCs w:val="20"/>
          <w:color w:val="auto"/>
        </w:rPr>
      </w:pPr>
      <w:r>
        <w:rPr xmlns:w="http://schemas.openxmlformats.org/wordprocessingml/2006/main">
          <w:rFonts w:ascii="Arial" w:cs="Arial" w:eastAsia="Arial" w:hAnsi="Arial"/>
          <w:sz w:val="18"/>
          <w:szCs w:val="18"/>
          <w:color w:val="414956"/>
        </w:rPr>
        <w:t xml:space="preserve">Bel +49 800 414 177 voor meer informatie.</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 w:lineRule="exact"/>
        <w:rPr>
          <w:sz w:val="24"/>
          <w:szCs w:val="24"/>
          <w:color w:val="auto"/>
        </w:rPr>
      </w:pPr>
    </w:p>
    <w:p>
      <w:pPr xmlns:w="http://schemas.openxmlformats.org/wordprocessingml/2006/main">
        <w:ind w:right="20"/>
        <w:spacing w:after="0" w:line="234" w:lineRule="auto"/>
        <w:rPr>
          <w:sz w:val="20"/>
          <w:szCs w:val="20"/>
          <w:color w:val="auto"/>
        </w:rPr>
      </w:pPr>
      <w:r>
        <w:rPr xmlns:w="http://schemas.openxmlformats.org/wordprocessingml/2006/main">
          <w:rFonts w:ascii="Arial" w:cs="Arial" w:eastAsia="Arial" w:hAnsi="Arial"/>
          <w:sz w:val="18"/>
          <w:szCs w:val="18"/>
          <w:color w:val="414956"/>
        </w:rPr>
        <w:t xml:space="preserve">De Bundesanstalt für Finanzdienstleistungsaufsicht (BaFin) is verantwoordelijk voor het toezicht op Fidelity Exchange Traded Products GmbH met betrekking tot dit belangrijke informatiedocument.</w:t>
      </w:r>
      <w:r>
        <w:rPr xmlns:w="http://schemas.openxmlformats.org/wordprocessingml/2006/main">
          <w:rFonts w:ascii="Arial" w:cs="Arial" w:eastAsia="Arial" w:hAnsi="Arial"/>
          <w:sz w:val="18"/>
          <w:szCs w:val="18"/>
          <w:color w:val="414956"/>
        </w:rPr>
        <w:t xml:space="preserve"> Dit PRIIP is goedgekeurd in Duitsland.</w:t>
      </w:r>
    </w:p>
    <w:p>
      <w:pPr>
        <w:spacing w:after="0" w:line="1" w:lineRule="exact"/>
        <w:rPr>
          <w:sz w:val="24"/>
          <w:szCs w:val="24"/>
          <w:color w:val="auto"/>
        </w:rPr>
      </w:pPr>
    </w:p>
    <w:p>
      <w:pPr xmlns:w="http://schemas.openxmlformats.org/wordprocessingml/2006/main">
        <w:jc w:val="both"/>
        <w:spacing w:after="0" w:line="230" w:lineRule="auto"/>
        <w:rPr>
          <w:sz w:val="20"/>
          <w:szCs w:val="20"/>
          <w:color w:val="auto"/>
        </w:rPr>
      </w:pPr>
      <w:r>
        <w:rPr xmlns:w="http://schemas.openxmlformats.org/wordprocessingml/2006/main">
          <w:rFonts w:ascii="Arial" w:cs="Arial" w:eastAsia="Arial" w:hAnsi="Arial"/>
          <w:sz w:val="18"/>
          <w:szCs w:val="18"/>
          <w:color w:val="414956"/>
        </w:rPr>
        <w:t xml:space="preserve">Fidelity Exchange Traded Products GmbH is geautoriseerd in Duitsland en gereguleerd door de Bundesanstalt für Finanzdienstleistungsaufsicht (BaFin).</w:t>
      </w:r>
    </w:p>
    <w:p>
      <w:pPr xmlns:w="http://schemas.openxmlformats.org/wordprocessingml/2006/main">
        <w:spacing w:after="0" w:line="231" w:lineRule="auto"/>
        <w:rPr>
          <w:sz w:val="20"/>
          <w:szCs w:val="20"/>
          <w:color w:val="auto"/>
        </w:rPr>
      </w:pPr>
      <w:r>
        <w:rPr xmlns:w="http://schemas.openxmlformats.org/wordprocessingml/2006/main">
          <w:rFonts w:ascii="Arial" w:cs="Arial" w:eastAsia="Arial" w:hAnsi="Arial"/>
          <w:sz w:val="18"/>
          <w:szCs w:val="18"/>
          <w:b w:val="1"/>
          <w:bCs w:val="1"/>
          <w:color w:val="414956"/>
        </w:rPr>
        <w:t xml:space="preserve">Publicatiedatum:</w:t>
      </w:r>
      <w:r>
        <w:rPr xmlns:w="http://schemas.openxmlformats.org/wordprocessingml/2006/main">
          <w:rFonts w:ascii="Arial" w:cs="Arial" w:eastAsia="Arial" w:hAnsi="Arial"/>
          <w:sz w:val="18"/>
          <w:szCs w:val="18"/>
          <w:color w:val="414956"/>
        </w:rPr>
        <w:t xml:space="preserve"> 15/06/2023</w:t>
      </w:r>
    </w:p>
    <w:p>
      <w:pPr>
        <w:spacing w:after="0" w:line="77" w:lineRule="exact"/>
        <w:rPr>
          <w:sz w:val="24"/>
          <w:szCs w:val="24"/>
          <w:color w:val="auto"/>
        </w:rPr>
      </w:pPr>
    </w:p>
    <w:p>
      <w:pPr>
        <w:sectPr>
          <w:pgSz w:w="11900" w:h="16838" w:orient="portrait"/>
          <w:cols w:equalWidth="0" w:num="2">
            <w:col w:w="5280" w:space="360"/>
            <w:col w:w="5020"/>
          </w:cols>
          <w:pgMar w:left="480" w:top="80" w:right="766" w:bottom="0" w:gutter="0" w:footer="0" w:header="0"/>
          <w:type w:val="continuous"/>
        </w:sect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5"/>
          <w:szCs w:val="15"/>
          <w:b w:val="1"/>
          <w:bCs w:val="1"/>
          <w:color w:val="414956"/>
        </w:rPr>
        <w:t xml:space="preserve">U staat op het punt een product te kopen dat niet eenvoudig is en moeilijk te begrijpen is.</w:t>
      </w:r>
    </w:p>
    <w:p>
      <w:pPr>
        <w:sectPr>
          <w:pgSz w:w="11900" w:h="16838" w:orient="portrait"/>
          <w:cols w:equalWidth="0" w:num="1">
            <w:col w:w="10660"/>
          </w:cols>
          <w:pgMar w:left="480" w:top="80" w:right="766" w:bottom="0" w:gutter="0" w:footer="0" w:header="0"/>
          <w:type w:val="continuous"/>
        </w:sectPr>
      </w:pPr>
    </w:p>
    <w:p>
      <w:pPr>
        <w:spacing w:after="0" w:line="159"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Wat is dit product?</w:t>
      </w:r>
    </w:p>
    <w:p>
      <w:pPr>
        <w:spacing w:after="0" w:line="180"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8"/>
          <w:szCs w:val="18"/>
          <w:b w:val="1"/>
          <w:bCs w:val="1"/>
          <w:color w:val="B72F2A"/>
        </w:rPr>
        <w:t xml:space="preserve">type</w:t>
      </w:r>
    </w:p>
    <w:p>
      <w:pPr>
        <w:spacing w:after="0" w:line="46" w:lineRule="exact"/>
        <w:rPr>
          <w:sz w:val="24"/>
          <w:szCs w:val="24"/>
          <w:color w:val="auto"/>
        </w:rPr>
      </w:pPr>
    </w:p>
    <w:p>
      <w:pPr xmlns:w="http://schemas.openxmlformats.org/wordprocessingml/2006/main">
        <w:jc w:val="both"/>
        <w:ind w:left="180" w:right="40"/>
        <w:spacing w:after="0" w:line="234" w:lineRule="auto"/>
        <w:rPr>
          <w:sz w:val="20"/>
          <w:szCs w:val="20"/>
          <w:color w:val="auto"/>
        </w:rPr>
      </w:pPr>
      <w:r>
        <w:rPr xmlns:w="http://schemas.openxmlformats.org/wordprocessingml/2006/main">
          <w:rFonts w:ascii="Arial" w:cs="Arial" w:eastAsia="Arial" w:hAnsi="Arial"/>
          <w:sz w:val="18"/>
          <w:szCs w:val="18"/>
          <w:color w:val="414956"/>
        </w:rPr>
        <w:t xml:space="preserve">Dit product is een schuldbewijs dat volledig wordt gedekt door Bitcoins die in een bewaarportemonnee worden bewaard voor bewaring.</w:t>
      </w:r>
      <w:r>
        <w:rPr xmlns:w="http://schemas.openxmlformats.org/wordprocessingml/2006/main">
          <w:rFonts w:ascii="Arial" w:cs="Arial" w:eastAsia="Arial" w:hAnsi="Arial"/>
          <w:sz w:val="18"/>
          <w:szCs w:val="18"/>
          <w:color w:val="414956"/>
        </w:rPr>
        <w:t xml:space="preserve"> De obligatie wordt uitgegeven in de vorm van een obligatie aan toonder, heeft geen rente en heeft geen vaste vervaldatum.</w:t>
      </w:r>
      <w:r>
        <w:rPr xmlns:w="http://schemas.openxmlformats.org/wordprocessingml/2006/main">
          <w:rFonts w:ascii="Arial" w:cs="Arial" w:eastAsia="Arial" w:hAnsi="Arial"/>
          <w:sz w:val="18"/>
          <w:szCs w:val="18"/>
          <w:color w:val="414956"/>
        </w:rPr>
        <w:t xml:space="preserve"> Het product wordt beheerst door het Duitse recht.</w:t>
      </w:r>
    </w:p>
    <w:p>
      <w:pPr>
        <w:spacing w:after="0" w:line="176"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8"/>
          <w:szCs w:val="18"/>
          <w:b w:val="1"/>
          <w:bCs w:val="1"/>
          <w:color w:val="B72F2A"/>
        </w:rPr>
        <w:t xml:space="preserve">term</w:t>
      </w:r>
    </w:p>
    <w:p>
      <w:pPr>
        <w:spacing w:after="0" w:line="46" w:lineRule="exact"/>
        <w:rPr>
          <w:sz w:val="24"/>
          <w:szCs w:val="24"/>
          <w:color w:val="auto"/>
        </w:rPr>
      </w:pPr>
    </w:p>
    <w:p>
      <w:pPr xmlns:w="http://schemas.openxmlformats.org/wordprocessingml/2006/main">
        <w:jc w:val="both"/>
        <w:ind w:left="180" w:right="2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Dit product heeft geen vaste looptijd, onder voorbehoud van uitoefening door de belegger of beëindiging door de Uitgever.</w:t>
      </w:r>
    </w:p>
    <w:p>
      <w:pPr>
        <w:spacing w:after="0" w:line="176"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8"/>
          <w:szCs w:val="18"/>
          <w:b w:val="1"/>
          <w:bCs w:val="1"/>
          <w:color w:val="B72F2A"/>
        </w:rPr>
        <w:t xml:space="preserve">Doelstellingen</w:t>
      </w:r>
    </w:p>
    <w:p>
      <w:pPr>
        <w:spacing w:after="0" w:line="46" w:lineRule="exact"/>
        <w:rPr>
          <w:sz w:val="24"/>
          <w:szCs w:val="24"/>
          <w:color w:val="auto"/>
        </w:rPr>
      </w:pPr>
    </w:p>
    <w:p>
      <w:pPr xmlns:w="http://schemas.openxmlformats.org/wordprocessingml/2006/main">
        <w:jc w:val="both"/>
        <w:ind w:left="180"/>
        <w:spacing w:after="0" w:line="260" w:lineRule="auto"/>
        <w:rPr>
          <w:sz w:val="20"/>
          <w:szCs w:val="20"/>
          <w:color w:val="auto"/>
        </w:rPr>
      </w:pPr>
      <w:r>
        <w:rPr xmlns:w="http://schemas.openxmlformats.org/wordprocessingml/2006/main">
          <w:rFonts w:ascii="Arial" w:cs="Arial" w:eastAsia="Arial" w:hAnsi="Arial"/>
          <w:sz w:val="16"/>
          <w:szCs w:val="16"/>
          <w:color w:val="414956"/>
        </w:rPr>
        <w:t xml:space="preserve">De Fidelity Physical Bitcoin ETP is een op de beurs verhandeld product dat erop gericht is beleggers bloot te stellen aan de cryptocurrency Bitcoin en waarvan de prestaties direct gekoppeld zijn aan de prijs van Bitcoin.Het product wordt 100% ondersteund door Bitcoin-holdings in opslag en alle Bitcoins die door de Uitgever zijn ontvangen voor het abonnement door een Geautoriseerde Deelnemer ("AP") worden overgedragen als onderpand aan een bewaarportemonnee ("Depositary Wallet"), die wordt beheerd door Fidelity Digital Asset Services, LLC.</w:t>
      </w:r>
      <w:r>
        <w:rPr xmlns:w="http://schemas.openxmlformats.org/wordprocessingml/2006/main">
          <w:rFonts w:ascii="Arial" w:cs="Arial" w:eastAsia="Arial" w:hAnsi="Arial"/>
          <w:sz w:val="16"/>
          <w:szCs w:val="16"/>
          <w:color w:val="414956"/>
        </w:rPr>
        <w:t xml:space="preserve"> De Law Debenture Trust Corporation p.l.c. is aangesteld als trustee van de veiligheid om de veiligheid belang in de Bitcoin gedeponeerd als onderpand ten behoeve van beleggers te houden.Elke eenheid komt overeen met een recht ("Cryptocurrency Recht") van 0.0001 Bitcoin.</w:t>
      </w:r>
      <w:r>
        <w:rPr xmlns:w="http://schemas.openxmlformats.org/wordprocessingml/2006/main">
          <w:rFonts w:ascii="Arial" w:cs="Arial" w:eastAsia="Arial" w:hAnsi="Arial"/>
          <w:sz w:val="16"/>
          <w:szCs w:val="16"/>
          <w:color w:val="414956"/>
        </w:rPr>
        <w:t xml:space="preserve"> Dergelijke Cryptocurrency-rechten nemen jaarlijks met 0,75% af, berekend op dagelijkse basis van de rechten over de gehele aanhoudingsperiode.Beleggers kunnen dit product kopen via AP's of rechtstreeks op de secundaire markt.</w:t>
      </w:r>
      <w:r>
        <w:rPr xmlns:w="http://schemas.openxmlformats.org/wordprocessingml/2006/main">
          <w:rFonts w:ascii="Arial" w:cs="Arial" w:eastAsia="Arial" w:hAnsi="Arial"/>
          <w:sz w:val="16"/>
          <w:szCs w:val="16"/>
          <w:color w:val="414956"/>
        </w:rPr>
        <w:t xml:space="preserve"> Secundaire marktaankopen worden over het algemeen gedaan in fiat-valuta.</w:t>
      </w:r>
      <w:r>
        <w:rPr xmlns:w="http://schemas.openxmlformats.org/wordprocessingml/2006/main">
          <w:rFonts w:ascii="Arial" w:cs="Arial" w:eastAsia="Arial" w:hAnsi="Arial"/>
          <w:sz w:val="16"/>
          <w:szCs w:val="16"/>
          <w:color w:val="414956"/>
        </w:rPr>
        <w:t xml:space="preserve"> Aankopen via een AP kunnen worden gedaan in fiat-valuta of elke andere vorm van vergoeding die door de respectieve AP wordt geaccepteerd.In geval van bepaalde gebeurtenissen kan de Uitgever het product vroegtijdig beëindigen en aflossen in Bitcoins of, als een belegger om wettelijke of regelgevende redenen wordt verhinderd Bitcoins te ontvangen of te accepteren, in EUR.</w:t>
      </w:r>
      <w:r>
        <w:rPr xmlns:w="http://schemas.openxmlformats.org/wordprocessingml/2006/main">
          <w:rFonts w:ascii="Arial" w:cs="Arial" w:eastAsia="Arial" w:hAnsi="Arial"/>
          <w:sz w:val="16"/>
          <w:szCs w:val="16"/>
          <w:color w:val="414956"/>
        </w:rPr>
        <w:t xml:space="preserve"> Deze gebeurtenissen worden nader toegelicht in de productvoorwaarden.</w:t>
      </w:r>
      <w:r>
        <w:rPr xmlns:w="http://schemas.openxmlformats.org/wordprocessingml/2006/main">
          <w:rFonts w:ascii="Arial" w:cs="Arial" w:eastAsia="Arial" w:hAnsi="Arial"/>
          <w:sz w:val="16"/>
          <w:szCs w:val="16"/>
          <w:color w:val="414956"/>
        </w:rPr>
        <w:t xml:space="preserve"> Beleggers moeten zich ervan bewust zijn dat een rendement dat de belegger ontvangt in geval van een dergelijke vervroegde aflossing kan verschillen van een aflossing die naar goeddunken van de belegger wordt verwerkt (zoals hieronder beschreven) en aanzienlijk lager kan zijn dan het bedrag dat de belegger bij aankoop heeft belegd, inclusief de mogelijkheid van een totaal verlies.</w:t>
      </w:r>
      <w:r>
        <w:rPr xmlns:w="http://schemas.openxmlformats.org/wordprocessingml/2006/main">
          <w:rFonts w:ascii="Arial" w:cs="Arial" w:eastAsia="Arial" w:hAnsi="Arial"/>
          <w:sz w:val="16"/>
          <w:szCs w:val="16"/>
          <w:color w:val="414956"/>
        </w:rPr>
        <w:t xml:space="preserve"> Bovendien dragen beleggers het risico dat de opzegging door de uitgevende instelling kan plaatsvinden op een voor hen ongunstig tijdstip en dat zij het opzegde bedrag alleen onder slechtere voorwaarden kunnen herinvesteren.Naast de verkoop van het product op de secundaire markt, draagt de</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360" w:lineRule="exact"/>
        <w:rPr>
          <w:sz w:val="24"/>
          <w:szCs w:val="24"/>
          <w:color w:val="auto"/>
        </w:rPr>
      </w:pPr>
    </w:p>
    <w:p>
      <w:pPr xmlns:w="http://schemas.openxmlformats.org/wordprocessingml/2006/main">
        <w:spacing w:after="0" w:line="231" w:lineRule="auto"/>
        <w:rPr>
          <w:sz w:val="20"/>
          <w:szCs w:val="20"/>
          <w:color w:val="auto"/>
        </w:rPr>
      </w:pPr>
      <w:r>
        <w:rPr xmlns:w="http://schemas.openxmlformats.org/wordprocessingml/2006/main">
          <w:rFonts w:ascii="Arial" w:cs="Arial" w:eastAsia="Arial" w:hAnsi="Arial"/>
          <w:sz w:val="18"/>
          <w:szCs w:val="18"/>
          <w:color w:val="414956"/>
        </w:rPr>
        <w:t xml:space="preserve">Het product kan ook geheel of gedeeltelijk worden beëindigd en afgelost, met de Uitgever of een AP op elk moment en onder specifieke voorwaarden.</w:t>
      </w:r>
      <w:r>
        <w:rPr xmlns:w="http://schemas.openxmlformats.org/wordprocessingml/2006/main">
          <w:rFonts w:ascii="Arial" w:cs="Arial" w:eastAsia="Arial" w:hAnsi="Arial"/>
          <w:sz w:val="18"/>
          <w:szCs w:val="18"/>
          <w:color w:val="414956"/>
        </w:rPr>
        <w:t xml:space="preserve"> De vordering van de belegger (uitbetalingsbedrag) komt overeen met het recht op Cryptocurrency op de datum van uitoefening van het recht om het product af te lossen, minus de uitoefenkosten zoals hieronder nader gespecificeerd.</w:t>
      </w:r>
      <w:r>
        <w:rPr xmlns:w="http://schemas.openxmlformats.org/wordprocessingml/2006/main">
          <w:rFonts w:ascii="Arial" w:cs="Arial" w:eastAsia="Arial" w:hAnsi="Arial"/>
          <w:sz w:val="18"/>
          <w:szCs w:val="18"/>
          <w:color w:val="414956"/>
        </w:rPr>
        <w:t xml:space="preserve"> De Emittent zal deze claim overdragen aan een digitale portefeuille die door de belegger is gespecificeerd in een oefenformulier dat door de Emittent is verstrekt.</w:t>
      </w:r>
      <w:r>
        <w:rPr xmlns:w="http://schemas.openxmlformats.org/wordprocessingml/2006/main">
          <w:rFonts w:ascii="Arial" w:cs="Arial" w:eastAsia="Arial" w:hAnsi="Arial"/>
          <w:sz w:val="18"/>
          <w:szCs w:val="18"/>
          <w:color w:val="414956"/>
        </w:rPr>
        <w:t xml:space="preserve"> Indien een belegger om wettelijke of reglementaire redenen wordt verhinderd Bitcoins te ontvangen of te accepteren, kan de belegger om terugbetaling in EUR verzoeken als alternatief voor terugbetaling in Bitcoins.</w:t>
      </w:r>
      <w:r>
        <w:rPr xmlns:w="http://schemas.openxmlformats.org/wordprocessingml/2006/main">
          <w:rFonts w:ascii="Arial" w:cs="Arial" w:eastAsia="Arial" w:hAnsi="Arial"/>
          <w:sz w:val="18"/>
          <w:szCs w:val="18"/>
          <w:color w:val="414956"/>
        </w:rPr>
        <w:t xml:space="preserve"> De belegger ontvangt een geldbedrag in EUR dat gelijk is aan het bedrag dat wordt verkregen uit de verkoop van de onderliggende Bitcoin.</w:t>
      </w:r>
      <w:r>
        <w:rPr xmlns:w="http://schemas.openxmlformats.org/wordprocessingml/2006/main">
          <w:rFonts w:ascii="Arial" w:cs="Arial" w:eastAsia="Arial" w:hAnsi="Arial"/>
          <w:sz w:val="18"/>
          <w:szCs w:val="18"/>
          <w:color w:val="414956"/>
        </w:rPr>
        <w:t xml:space="preserve"> </w:t>
      </w:r>
      <w:r>
        <w:rPr xmlns:w="http://schemas.openxmlformats.org/wordprocessingml/2006/main">
          <w:rFonts w:ascii="Arial" w:cs="Arial" w:eastAsia="Arial" w:hAnsi="Arial"/>
          <w:sz w:val="18"/>
          <w:szCs w:val="18"/>
          <w:b w:val="1"/>
          <w:bCs w:val="1"/>
          <w:color w:val="414956"/>
        </w:rPr>
        <w:t xml:space="preserve">Onderliggend:</w:t>
      </w:r>
      <w:r>
        <w:rPr xmlns:w="http://schemas.openxmlformats.org/wordprocessingml/2006/main">
          <w:rFonts w:ascii="Arial" w:cs="Arial" w:eastAsia="Arial" w:hAnsi="Arial"/>
          <w:sz w:val="18"/>
          <w:szCs w:val="18"/>
          <w:color w:val="414956"/>
        </w:rPr>
        <w:t xml:space="preserve"> Bitcoin (XBT).</w:t>
      </w:r>
    </w:p>
    <w:p>
      <w:pPr xmlns:w="http://schemas.openxmlformats.org/wordprocessingml/2006/main">
        <w:spacing w:after="0" w:line="238" w:lineRule="auto"/>
        <w:rPr>
          <w:sz w:val="20"/>
          <w:szCs w:val="20"/>
          <w:color w:val="auto"/>
        </w:rPr>
      </w:pPr>
      <w:r>
        <w:rPr xmlns:w="http://schemas.openxmlformats.org/wordprocessingml/2006/main">
          <w:rFonts w:ascii="Arial" w:cs="Arial" w:eastAsia="Arial" w:hAnsi="Arial"/>
          <w:sz w:val="18"/>
          <w:szCs w:val="18"/>
          <w:b w:val="1"/>
          <w:bCs w:val="1"/>
          <w:color w:val="414956"/>
        </w:rPr>
        <w:t xml:space="preserve">Productvaluta:</w:t>
      </w:r>
      <w:r>
        <w:rPr xmlns:w="http://schemas.openxmlformats.org/wordprocessingml/2006/main">
          <w:rFonts w:ascii="Arial" w:cs="Arial" w:eastAsia="Arial" w:hAnsi="Arial"/>
          <w:sz w:val="18"/>
          <w:szCs w:val="18"/>
          <w:color w:val="414956"/>
        </w:rPr>
        <w:t xml:space="preserve"> EUR.</w:t>
      </w:r>
    </w:p>
    <w:p>
      <w:pPr xmlns:w="http://schemas.openxmlformats.org/wordprocessingml/2006/main">
        <w:spacing w:after="0" w:line="230" w:lineRule="auto"/>
        <w:rPr>
          <w:sz w:val="20"/>
          <w:szCs w:val="20"/>
          <w:color w:val="auto"/>
        </w:rPr>
      </w:pPr>
      <w:r>
        <w:rPr xmlns:w="http://schemas.openxmlformats.org/wordprocessingml/2006/main">
          <w:rFonts w:ascii="Arial" w:cs="Arial" w:eastAsia="Arial" w:hAnsi="Arial"/>
          <w:sz w:val="18"/>
          <w:szCs w:val="18"/>
          <w:b w:val="1"/>
          <w:bCs w:val="1"/>
          <w:color w:val="414956"/>
        </w:rPr>
        <w:t xml:space="preserve">Uitgiftedatum:</w:t>
      </w:r>
      <w:r>
        <w:rPr xmlns:w="http://schemas.openxmlformats.org/wordprocessingml/2006/main">
          <w:rFonts w:ascii="Arial" w:cs="Arial" w:eastAsia="Arial" w:hAnsi="Arial"/>
          <w:sz w:val="18"/>
          <w:szCs w:val="18"/>
          <w:color w:val="414956"/>
        </w:rPr>
        <w:t xml:space="preserve"> 26 januari 2023.</w:t>
      </w:r>
    </w:p>
    <w:p>
      <w:pPr>
        <w:spacing w:after="0" w:line="1" w:lineRule="exact"/>
        <w:rPr>
          <w:sz w:val="24"/>
          <w:szCs w:val="24"/>
          <w:color w:val="auto"/>
        </w:rPr>
      </w:pPr>
    </w:p>
    <w:p>
      <w:pPr xmlns:w="http://schemas.openxmlformats.org/wordprocessingml/2006/main">
        <w:ind w:right="120"/>
        <w:spacing w:after="0" w:line="230" w:lineRule="auto"/>
        <w:rPr>
          <w:sz w:val="20"/>
          <w:szCs w:val="20"/>
          <w:color w:val="auto"/>
        </w:rPr>
      </w:pPr>
      <w:r>
        <w:rPr xmlns:w="http://schemas.openxmlformats.org/wordprocessingml/2006/main">
          <w:rFonts w:ascii="Arial" w:cs="Arial" w:eastAsia="Arial" w:hAnsi="Arial"/>
          <w:sz w:val="18"/>
          <w:szCs w:val="18"/>
          <w:b w:val="1"/>
          <w:bCs w:val="1"/>
          <w:color w:val="414956"/>
        </w:rPr>
        <w:t xml:space="preserve">Handelsplaats:</w:t>
      </w:r>
      <w:r>
        <w:rPr xmlns:w="http://schemas.openxmlformats.org/wordprocessingml/2006/main">
          <w:rFonts w:ascii="Arial" w:cs="Arial" w:eastAsia="Arial" w:hAnsi="Arial"/>
          <w:sz w:val="18"/>
          <w:szCs w:val="18"/>
          <w:color w:val="414956"/>
        </w:rPr>
        <w:t xml:space="preserve"> Deutsche Börse Xetra (beurs van Frankfurt) en van tijd tot tijd extra beurzen.</w:t>
      </w:r>
      <w:r>
        <w:rPr xmlns:w="http://schemas.openxmlformats.org/wordprocessingml/2006/main">
          <w:rFonts w:ascii="Arial" w:cs="Arial" w:eastAsia="Arial" w:hAnsi="Arial"/>
          <w:sz w:val="18"/>
          <w:szCs w:val="18"/>
          <w:b w:val="1"/>
          <w:bCs w:val="1"/>
          <w:color w:val="414956"/>
        </w:rPr>
        <w:t xml:space="preserve"> Cryptocurrency Recht per eenheid:</w:t>
      </w:r>
      <w:r>
        <w:rPr xmlns:w="http://schemas.openxmlformats.org/wordprocessingml/2006/main">
          <w:rFonts w:ascii="Arial" w:cs="Arial" w:eastAsia="Arial" w:hAnsi="Arial"/>
          <w:sz w:val="18"/>
          <w:szCs w:val="18"/>
          <w:color w:val="414956"/>
        </w:rPr>
        <w:t xml:space="preserve"> Aanvankelijk 0,0001 Bitcoin, in de loop van de tijd verminderd met een jaarlijkse vergoeding van 0,75%.</w:t>
      </w:r>
    </w:p>
    <w:p>
      <w:pPr>
        <w:spacing w:after="0" w:line="1" w:lineRule="exact"/>
        <w:rPr>
          <w:sz w:val="24"/>
          <w:szCs w:val="24"/>
          <w:color w:val="auto"/>
        </w:rPr>
      </w:pPr>
    </w:p>
    <w:p>
      <w:pPr xmlns:w="http://schemas.openxmlformats.org/wordprocessingml/2006/main">
        <w:ind w:right="60"/>
        <w:spacing w:after="0" w:line="230" w:lineRule="auto"/>
        <w:rPr>
          <w:sz w:val="20"/>
          <w:szCs w:val="20"/>
          <w:color w:val="auto"/>
        </w:rPr>
      </w:pPr>
      <w:r>
        <w:rPr xmlns:w="http://schemas.openxmlformats.org/wordprocessingml/2006/main">
          <w:rFonts w:ascii="Arial" w:cs="Arial" w:eastAsia="Arial" w:hAnsi="Arial"/>
          <w:sz w:val="18"/>
          <w:szCs w:val="18"/>
          <w:b w:val="1"/>
          <w:bCs w:val="1"/>
          <w:color w:val="414956"/>
        </w:rPr>
        <w:t xml:space="preserve">Rechten van de Emittent:</w:t>
      </w:r>
      <w:r>
        <w:rPr xmlns:w="http://schemas.openxmlformats.org/wordprocessingml/2006/main">
          <w:rFonts w:ascii="Arial" w:cs="Arial" w:eastAsia="Arial" w:hAnsi="Arial"/>
          <w:sz w:val="18"/>
          <w:szCs w:val="18"/>
          <w:color w:val="414956"/>
        </w:rPr>
        <w:t xml:space="preserve"> De Emittent kan de beëindiging en aflossing initiëren als zich bepaalde gebeurtenissen voordoen, zoals vermeld in de productvoorwaarden.</w:t>
      </w:r>
    </w:p>
    <w:p>
      <w:pPr>
        <w:spacing w:after="0" w:line="1" w:lineRule="exact"/>
        <w:rPr>
          <w:sz w:val="24"/>
          <w:szCs w:val="24"/>
          <w:color w:val="auto"/>
        </w:rPr>
      </w:pPr>
    </w:p>
    <w:p>
      <w:pPr xmlns:w="http://schemas.openxmlformats.org/wordprocessingml/2006/main">
        <w:ind w:right="20"/>
        <w:spacing w:after="0" w:line="230" w:lineRule="auto"/>
        <w:rPr>
          <w:sz w:val="20"/>
          <w:szCs w:val="20"/>
          <w:color w:val="auto"/>
        </w:rPr>
      </w:pPr>
      <w:r>
        <w:rPr xmlns:w="http://schemas.openxmlformats.org/wordprocessingml/2006/main">
          <w:rFonts w:ascii="Arial" w:cs="Arial" w:eastAsia="Arial" w:hAnsi="Arial"/>
          <w:sz w:val="18"/>
          <w:szCs w:val="18"/>
          <w:b w:val="1"/>
          <w:bCs w:val="1"/>
          <w:color w:val="414956"/>
        </w:rPr>
        <w:t xml:space="preserve">Rechten van beleggers:</w:t>
      </w:r>
      <w:r>
        <w:rPr xmlns:w="http://schemas.openxmlformats.org/wordprocessingml/2006/main">
          <w:rFonts w:ascii="Arial" w:cs="Arial" w:eastAsia="Arial" w:hAnsi="Arial"/>
          <w:sz w:val="18"/>
          <w:szCs w:val="18"/>
          <w:color w:val="414956"/>
        </w:rPr>
        <w:t xml:space="preserve"> Beleggers kunnen het product op elk moment beëindigen en inwisselen voor Bitcoins of, als een uitbetaling in Bitcoins om wettelijke of regelgevende redenen niet mogelijk is, de equivalente waarde in EUR (het waarderingsproces wordt uiteengezet in de productvoorwaarden).</w:t>
      </w:r>
    </w:p>
    <w:p>
      <w:pPr xmlns:w="http://schemas.openxmlformats.org/wordprocessingml/2006/main">
        <w:spacing w:after="0" w:line="232" w:lineRule="auto"/>
        <w:rPr>
          <w:sz w:val="20"/>
          <w:szCs w:val="20"/>
          <w:color w:val="auto"/>
        </w:rPr>
      </w:pPr>
      <w:r>
        <w:rPr xmlns:w="http://schemas.openxmlformats.org/wordprocessingml/2006/main">
          <w:rFonts w:ascii="Arial" w:cs="Arial" w:eastAsia="Arial" w:hAnsi="Arial"/>
          <w:sz w:val="18"/>
          <w:szCs w:val="18"/>
          <w:b w:val="1"/>
          <w:bCs w:val="1"/>
          <w:color w:val="414956"/>
        </w:rPr>
        <w:t xml:space="preserve">Aanvullende informatie:</w:t>
      </w:r>
      <w:r>
        <w:rPr xmlns:w="http://schemas.openxmlformats.org/wordprocessingml/2006/main">
          <w:rFonts w:ascii="Arial" w:cs="Arial" w:eastAsia="Arial" w:hAnsi="Arial"/>
          <w:sz w:val="18"/>
          <w:szCs w:val="18"/>
          <w:color w:val="414956"/>
        </w:rPr>
        <w:t xml:space="preserve"> Geen.</w:t>
      </w:r>
    </w:p>
    <w:p>
      <w:pPr>
        <w:spacing w:after="0" w:line="17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B72F2A"/>
        </w:rPr>
        <w:t xml:space="preserve">Beoogd retailbelegger</w:t>
      </w:r>
    </w:p>
    <w:p>
      <w:pPr>
        <w:spacing w:after="0" w:line="46" w:lineRule="exact"/>
        <w:rPr>
          <w:sz w:val="24"/>
          <w:szCs w:val="24"/>
          <w:color w:val="auto"/>
        </w:rPr>
      </w:pPr>
    </w:p>
    <w:p>
      <w:pPr xmlns:w="http://schemas.openxmlformats.org/wordprocessingml/2006/main">
        <w:jc w:val="both"/>
        <w:spacing w:after="0" w:line="246" w:lineRule="auto"/>
        <w:rPr>
          <w:sz w:val="20"/>
          <w:szCs w:val="20"/>
          <w:color w:val="auto"/>
        </w:rPr>
      </w:pPr>
      <w:r>
        <w:rPr xmlns:w="http://schemas.openxmlformats.org/wordprocessingml/2006/main">
          <w:rFonts w:ascii="Arial" w:cs="Arial" w:eastAsia="Arial" w:hAnsi="Arial"/>
          <w:sz w:val="17"/>
          <w:szCs w:val="17"/>
          <w:color w:val="414956"/>
        </w:rPr>
        <w:t xml:space="preserve">Dit product is bedoeld voor beleggers die willen beleggen in een volatiele activaklasse met de verwachting van een voldoende waardestijging in de loop van de tijd om terugkerende kosten te dekken; zich bewust zijn van de hoge prijsvolatiliteit en de potentiële negatieve impact op de kortetermijnprestaties van het product; beperkte toegang hebben tot of niet willen omgaan met de technische vereisten die gepaard gaan met het rechtstreeks beleggen in Bitcoin en daarom de voorkeur geven aan indirect beleggen via een schuldinstrument op onderpand; voldoende kennis hebben van en/of ervaring hebben met dit type product of soortgelijke producten en, in het bijzonder, effecten op onderpand van activa; en verliezen kunnen dragen tot een totaal verlies van hun investering.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1877695</wp:posOffset>
            </wp:positionH>
            <wp:positionV relativeFrom="paragraph">
              <wp:posOffset>1547495</wp:posOffset>
            </wp:positionV>
            <wp:extent cx="1367790" cy="4292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1367790" cy="429260"/>
                    </a:xfrm>
                    <a:prstGeom prst="rect">
                      <a:avLst/>
                    </a:prstGeom>
                    <a:noFill/>
                  </pic:spPr>
                </pic:pic>
              </a:graphicData>
            </a:graphic>
          </wp:anchor>
        </w:drawing>
      </w:r>
    </w:p>
    <w:p>
      <w:pPr>
        <w:spacing w:after="0" w:line="687" w:lineRule="exact"/>
        <w:rPr>
          <w:sz w:val="24"/>
          <w:szCs w:val="24"/>
          <w:color w:val="auto"/>
        </w:rPr>
      </w:pPr>
    </w:p>
    <w:p>
      <w:pPr>
        <w:sectPr>
          <w:pgSz w:w="11900" w:h="16838" w:orient="portrait"/>
          <w:cols w:equalWidth="0" w:num="2">
            <w:col w:w="5180" w:space="460"/>
            <w:col w:w="5020"/>
          </w:cols>
          <w:pgMar w:left="480" w:top="80" w:right="7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2"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414956"/>
        </w:rPr>
        <w:t xml:space="preserve">1/3</w:t>
      </w:r>
    </w:p>
    <w:p>
      <w:pPr>
        <w:sectPr>
          <w:pgSz w:w="11900" w:h="16838" w:orient="portrait"/>
          <w:cols w:equalWidth="0" w:num="1">
            <w:col w:w="10660"/>
          </w:cols>
          <w:pgMar w:left="480" w:top="80" w:right="766" w:bottom="0"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FFFFFF"/>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95427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560310" cy="9542780"/>
                    </a:xfrm>
                    <a:prstGeom prst="rect">
                      <a:avLst/>
                    </a:prstGeom>
                    <a:noFill/>
                  </pic:spPr>
                </pic:pic>
              </a:graphicData>
            </a:graphic>
          </wp:anchor>
        </w:drawing>
      </w:r>
      <w:r>
        <w:rPr xmlns:w="http://schemas.openxmlformats.org/wordprocessingml/2006/main">
          <w:rFonts w:ascii="Arial" w:cs="Arial" w:eastAsia="Arial" w:hAnsi="Arial"/>
          <w:sz w:val="16"/>
          <w:szCs w:val="16"/>
          <w:b w:val="1"/>
          <w:bCs w:val="1"/>
          <w:color w:val="FFFFFF"/>
        </w:rPr>
        <w:t xml:space="preserve">Fidelity Fysieke Bitcoin ETP</w:t>
      </w: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Wat zijn de risico’s en wat kan ik ervoor terugkrijgen?</w:t>
      </w:r>
    </w:p>
    <w:p>
      <w:pPr>
        <w:spacing w:after="0" w:line="69"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B72F2A"/>
        </w:rPr>
        <w:t xml:space="preserve">risico-indicator</w:t>
      </w:r>
    </w:p>
    <w:p>
      <w:pPr>
        <w:spacing w:after="0" w:line="372" w:lineRule="exact"/>
        <w:rPr>
          <w:sz w:val="20"/>
          <w:szCs w:val="20"/>
          <w:color w:val="auto"/>
        </w:rPr>
      </w:pPr>
    </w:p>
    <w:p>
      <w:pPr xmlns:w="http://schemas.openxmlformats.org/wordprocessingml/2006/main">
        <w:ind w:left="3680"/>
        <w:spacing w:after="0"/>
        <w:tabs>
          <w:tab w:leader="none" w:pos="4240" w:val="left"/>
          <w:tab w:leader="none" w:pos="4800" w:val="left"/>
          <w:tab w:leader="none" w:pos="5360" w:val="left"/>
          <w:tab w:leader="none" w:pos="5940" w:val="left"/>
          <w:tab w:leader="none" w:pos="6500" w:val="left"/>
          <w:tab w:leader="none" w:pos="7060" w:val="left"/>
        </w:tabs>
        <w:rPr>
          <w:sz w:val="20"/>
          <w:szCs w:val="20"/>
          <w:color w:val="auto"/>
        </w:rPr>
      </w:pPr>
      <w:r>
        <w:rPr xmlns:w="http://schemas.openxmlformats.org/wordprocessingml/2006/main">
          <w:rFonts w:ascii="Arial" w:cs="Arial" w:eastAsia="Arial" w:hAnsi="Arial"/>
          <w:sz w:val="16"/>
          <w:szCs w:val="16"/>
          <w:b w:val="1"/>
          <w:bCs w:val="1"/>
          <w:color w:val="auto"/>
        </w:rPr>
        <w:t xml:space="preserve">1</w:t>
        <w:tab xmlns:w="http://schemas.openxmlformats.org/wordprocessingml/2006/main"/>
      </w:r>
      <w:r>
        <w:rPr xmlns:w="http://schemas.openxmlformats.org/wordprocessingml/2006/main">
          <w:rFonts w:ascii="Arial" w:cs="Arial" w:eastAsia="Arial" w:hAnsi="Arial"/>
          <w:sz w:val="16"/>
          <w:szCs w:val="16"/>
          <w:b w:val="1"/>
          <w:bCs w:val="1"/>
          <w:color w:val="auto"/>
        </w:rPr>
        <w:t xml:space="preserve">2</w:t>
        <w:tab xmlns:w="http://schemas.openxmlformats.org/wordprocessingml/2006/main"/>
      </w:r>
      <w:r>
        <w:rPr xmlns:w="http://schemas.openxmlformats.org/wordprocessingml/2006/main">
          <w:rFonts w:ascii="Arial" w:cs="Arial" w:eastAsia="Arial" w:hAnsi="Arial"/>
          <w:sz w:val="16"/>
          <w:szCs w:val="16"/>
          <w:b w:val="1"/>
          <w:bCs w:val="1"/>
          <w:color w:val="auto"/>
        </w:rPr>
        <w:t xml:space="preserve">3</w:t>
        <w:tab xmlns:w="http://schemas.openxmlformats.org/wordprocessingml/2006/main"/>
      </w:r>
      <w:r>
        <w:rPr xmlns:w="http://schemas.openxmlformats.org/wordprocessingml/2006/main">
          <w:rFonts w:ascii="Arial" w:cs="Arial" w:eastAsia="Arial" w:hAnsi="Arial"/>
          <w:sz w:val="16"/>
          <w:szCs w:val="16"/>
          <w:b w:val="1"/>
          <w:bCs w:val="1"/>
          <w:color w:val="auto"/>
        </w:rPr>
        <w:t xml:space="preserve">4</w:t>
        <w:tab xmlns:w="http://schemas.openxmlformats.org/wordprocessingml/2006/main"/>
      </w:r>
      <w:r>
        <w:rPr xmlns:w="http://schemas.openxmlformats.org/wordprocessingml/2006/main">
          <w:rFonts w:ascii="Arial" w:cs="Arial" w:eastAsia="Arial" w:hAnsi="Arial"/>
          <w:sz w:val="16"/>
          <w:szCs w:val="16"/>
          <w:b w:val="1"/>
          <w:bCs w:val="1"/>
          <w:color w:val="auto"/>
        </w:rPr>
        <w:t xml:space="preserve">5</w:t>
        <w:tab xmlns:w="http://schemas.openxmlformats.org/wordprocessingml/2006/main"/>
      </w:r>
      <w:r>
        <w:rPr xmlns:w="http://schemas.openxmlformats.org/wordprocessingml/2006/main">
          <w:rFonts w:ascii="Arial" w:cs="Arial" w:eastAsia="Arial" w:hAnsi="Arial"/>
          <w:sz w:val="16"/>
          <w:szCs w:val="16"/>
          <w:b w:val="1"/>
          <w:bCs w:val="1"/>
          <w:color w:val="FFFFFF"/>
        </w:rPr>
        <w:t xml:space="preserve">6</w:t>
        <w:tab xmlns:w="http://schemas.openxmlformats.org/wordprocessingml/2006/main"/>
      </w:r>
      <w:r>
        <w:rPr xmlns:w="http://schemas.openxmlformats.org/wordprocessingml/2006/main">
          <w:rFonts w:ascii="Arial" w:cs="Arial" w:eastAsia="Arial" w:hAnsi="Arial"/>
          <w:sz w:val="14"/>
          <w:szCs w:val="14"/>
          <w:b w:val="1"/>
          <w:bCs w:val="1"/>
          <w:color w:val="auto"/>
        </w:rPr>
        <w:t xml:space="preserve">7</w:t>
      </w:r>
    </w:p>
    <w:p>
      <w:pPr>
        <w:spacing w:after="0" w:line="383" w:lineRule="exact"/>
        <w:rPr>
          <w:sz w:val="20"/>
          <w:szCs w:val="20"/>
          <w:color w:val="auto"/>
        </w:rPr>
      </w:pPr>
    </w:p>
    <w:p>
      <w:pPr xmlns:w="http://schemas.openxmlformats.org/wordprocessingml/2006/main">
        <w:ind w:left="2940"/>
        <w:spacing w:after="0"/>
        <w:tabs>
          <w:tab w:leader="none" w:pos="6900" w:val="left"/>
        </w:tabs>
        <w:rPr>
          <w:sz w:val="20"/>
          <w:szCs w:val="20"/>
          <w:color w:val="auto"/>
        </w:rPr>
      </w:pPr>
      <w:r>
        <w:rPr xmlns:w="http://schemas.openxmlformats.org/wordprocessingml/2006/main">
          <w:rFonts w:ascii="Arial" w:cs="Arial" w:eastAsia="Arial" w:hAnsi="Arial"/>
          <w:sz w:val="18"/>
          <w:szCs w:val="18"/>
          <w:color w:val="006193"/>
        </w:rPr>
        <w:t xml:space="preserve">Minder risico</w:t>
        <w:tab xmlns:w="http://schemas.openxmlformats.org/wordprocessingml/2006/main"/>
      </w:r>
      <w:r>
        <w:rPr xmlns:w="http://schemas.openxmlformats.org/wordprocessingml/2006/main">
          <w:rFonts w:ascii="Arial" w:cs="Arial" w:eastAsia="Arial" w:hAnsi="Arial"/>
          <w:sz w:val="16"/>
          <w:szCs w:val="16"/>
          <w:color w:val="006193"/>
        </w:rPr>
        <w:t xml:space="preserve">Hoger risico</w:t>
      </w:r>
    </w:p>
    <w:p>
      <w:pPr>
        <w:spacing w:after="0" w:line="146" w:lineRule="exact"/>
        <w:rPr>
          <w:sz w:val="20"/>
          <w:szCs w:val="20"/>
          <w:color w:val="auto"/>
        </w:rPr>
      </w:pPr>
    </w:p>
    <w:p>
      <w:pPr xmlns:w="http://schemas.openxmlformats.org/wordprocessingml/2006/main">
        <w:ind w:left="2420"/>
        <w:spacing w:after="0"/>
        <w:rPr>
          <w:sz w:val="20"/>
          <w:szCs w:val="20"/>
          <w:color w:val="auto"/>
        </w:rPr>
      </w:pPr>
      <w:r>
        <w:rPr xmlns:w="http://schemas.openxmlformats.org/wordprocessingml/2006/main">
          <w:rFonts w:ascii="Arial" w:cs="Arial" w:eastAsia="Arial" w:hAnsi="Arial"/>
          <w:sz w:val="16"/>
          <w:szCs w:val="16"/>
          <w:b w:val="1"/>
          <w:bCs w:val="1"/>
          <w:color w:val="414956"/>
        </w:rPr>
        <w:t xml:space="preserve">De risico-indicator gaat ervan uit dat u het product 6 jaar bewaart.</w:t>
      </w:r>
    </w:p>
    <w:p>
      <w:pPr xmlns:w="http://schemas.openxmlformats.org/wordprocessingml/2006/main">
        <w:ind w:left="2420"/>
        <w:spacing w:after="0" w:line="237" w:lineRule="auto"/>
        <w:rPr>
          <w:sz w:val="20"/>
          <w:szCs w:val="20"/>
          <w:color w:val="auto"/>
        </w:rPr>
      </w:pPr>
      <w:r>
        <w:rPr xmlns:w="http://schemas.openxmlformats.org/wordprocessingml/2006/main">
          <w:rFonts w:ascii="Arial" w:cs="Arial" w:eastAsia="Arial" w:hAnsi="Arial"/>
          <w:sz w:val="16"/>
          <w:szCs w:val="16"/>
          <w:b w:val="1"/>
          <w:bCs w:val="1"/>
          <w:color w:val="414956"/>
        </w:rPr>
        <w:t xml:space="preserve">Het werkelijke risico kan aanzienlijk variëren als u in een vroeg stadium contant geld inlegt en u mogelijk minder terugkrijgt.</w:t>
      </w:r>
    </w:p>
    <w:p>
      <w:pPr xmlns:w="http://schemas.openxmlformats.org/wordprocessingml/2006/main">
        <w:ind w:left="2420" w:right="140"/>
        <w:spacing w:after="0" w:line="231" w:lineRule="auto"/>
        <w:rPr>
          <w:sz w:val="20"/>
          <w:szCs w:val="20"/>
          <w:color w:val="auto"/>
        </w:rPr>
      </w:pPr>
      <w:r>
        <w:rPr xmlns:w="http://schemas.openxmlformats.org/wordprocessingml/2006/main">
          <w:rFonts w:ascii="Arial" w:cs="Arial" w:eastAsia="Arial" w:hAnsi="Arial"/>
          <w:sz w:val="16"/>
          <w:szCs w:val="16"/>
          <w:b w:val="1"/>
          <w:bCs w:val="1"/>
          <w:color w:val="414956"/>
        </w:rPr>
        <w:t xml:space="preserve">Het kan zijn dat u uw product niet gemakkelijk kunt verkopen of dat u moet verkopen tegen een prijs die aanzienlijk van invloed is op hoeveel u terugkrijgt.</w:t>
      </w:r>
    </w:p>
    <w:p>
      <w:pPr>
        <w:spacing w:after="0" w:line="215" w:lineRule="exact"/>
        <w:rPr>
          <w:sz w:val="20"/>
          <w:szCs w:val="20"/>
          <w:color w:val="auto"/>
        </w:rPr>
      </w:pPr>
    </w:p>
    <w:p>
      <w:pPr xmlns:w="http://schemas.openxmlformats.org/wordprocessingml/2006/main">
        <w:ind w:right="12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De samenvattende risico-indicator is een leidraad voor het risiconiveau van dit product in vergelijking met andere producten.</w:t>
      </w:r>
      <w:r>
        <w:rPr xmlns:w="http://schemas.openxmlformats.org/wordprocessingml/2006/main">
          <w:rFonts w:ascii="Arial" w:cs="Arial" w:eastAsia="Arial" w:hAnsi="Arial"/>
          <w:sz w:val="18"/>
          <w:szCs w:val="18"/>
          <w:color w:val="414956"/>
        </w:rPr>
        <w:t xml:space="preserve"> Het laat zien hoe waarschijnlijk het is dat het product geld zal verliezen door bewegingen in de markten of omdat we niet in staat zijn om u te betalen.</w:t>
      </w:r>
    </w:p>
    <w:p>
      <w:pPr>
        <w:spacing w:after="0" w:line="2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We hebben dit product geclassificeerd als 6 van de 7, wat de op een na hoogste risicoklasse is.</w:t>
      </w:r>
    </w:p>
    <w:p>
      <w:pPr>
        <w:spacing w:after="0" w:line="5" w:lineRule="exact"/>
        <w:rPr>
          <w:sz w:val="20"/>
          <w:szCs w:val="20"/>
          <w:color w:val="auto"/>
        </w:rPr>
      </w:pPr>
    </w:p>
    <w:p>
      <w:pPr xmlns:w="http://schemas.openxmlformats.org/wordprocessingml/2006/main">
        <w:ind w:right="180"/>
        <w:spacing w:after="0" w:line="230" w:lineRule="auto"/>
        <w:rPr>
          <w:sz w:val="20"/>
          <w:szCs w:val="20"/>
          <w:color w:val="auto"/>
        </w:rPr>
      </w:pPr>
      <w:r>
        <w:rPr xmlns:w="http://schemas.openxmlformats.org/wordprocessingml/2006/main">
          <w:rFonts w:ascii="Arial" w:cs="Arial" w:eastAsia="Arial" w:hAnsi="Arial"/>
          <w:sz w:val="18"/>
          <w:szCs w:val="18"/>
          <w:color w:val="414956"/>
        </w:rPr>
        <w:t xml:space="preserve">Dit beoordeelt de potentiële verliezen van toekomstige prestaties op een hoog niveau en slechte marktomstandigheden zullen zeer waarschijnlijk van invloed zijn op de capaciteit om u te betalen.</w:t>
      </w:r>
    </w:p>
    <w:p>
      <w:pPr>
        <w:spacing w:after="0" w:line="28" w:lineRule="exact"/>
        <w:rPr>
          <w:sz w:val="20"/>
          <w:szCs w:val="20"/>
          <w:color w:val="auto"/>
        </w:rPr>
      </w:pPr>
    </w:p>
    <w:p>
      <w:pPr xmlns:w="http://schemas.openxmlformats.org/wordprocessingml/2006/main">
        <w:ind w:right="140"/>
        <w:spacing w:after="0" w:line="238" w:lineRule="auto"/>
        <w:rPr>
          <w:sz w:val="20"/>
          <w:szCs w:val="20"/>
          <w:color w:val="auto"/>
        </w:rPr>
      </w:pPr>
      <w:r>
        <w:rPr xmlns:w="http://schemas.openxmlformats.org/wordprocessingml/2006/main">
          <w:rFonts w:ascii="Arial" w:cs="Arial" w:eastAsia="Arial" w:hAnsi="Arial"/>
          <w:sz w:val="18"/>
          <w:szCs w:val="18"/>
          <w:b w:val="1"/>
          <w:bCs w:val="1"/>
          <w:color w:val="414956"/>
        </w:rPr>
        <w:t xml:space="preserve">Wees je bewust van het valutarisico.</w:t>
      </w:r>
      <w:r>
        <w:rPr xmlns:w="http://schemas.openxmlformats.org/wordprocessingml/2006/main">
          <w:rFonts w:ascii="Arial" w:cs="Arial" w:eastAsia="Arial" w:hAnsi="Arial"/>
          <w:sz w:val="18"/>
          <w:szCs w:val="18"/>
          <w:b w:val="1"/>
          <w:bCs w:val="1"/>
          <w:color w:val="414956"/>
        </w:rPr>
        <w:t xml:space="preserve"> U ontvangt betalingen in een andere valuta, dus het uiteindelijke rendement dat u krijgt, is afhankelijk van de wisselkoers tussen de twee valuta's.</w:t>
      </w:r>
      <w:r>
        <w:rPr xmlns:w="http://schemas.openxmlformats.org/wordprocessingml/2006/main">
          <w:rFonts w:ascii="Arial" w:cs="Arial" w:eastAsia="Arial" w:hAnsi="Arial"/>
          <w:sz w:val="18"/>
          <w:szCs w:val="18"/>
          <w:b w:val="1"/>
          <w:bCs w:val="1"/>
          <w:color w:val="414956"/>
        </w:rPr>
        <w:t xml:space="preserve"> Dit risico wordt niet in aanmerking genomen in de hierboven weergegeven indicator.</w:t>
      </w:r>
    </w:p>
    <w:p>
      <w:pPr>
        <w:spacing w:after="0" w:line="27" w:lineRule="exact"/>
        <w:rPr>
          <w:sz w:val="20"/>
          <w:szCs w:val="20"/>
          <w:color w:val="auto"/>
        </w:rPr>
      </w:pPr>
    </w:p>
    <w:p>
      <w:pPr xmlns:w="http://schemas.openxmlformats.org/wordprocessingml/2006/main">
        <w:ind w:right="18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Bovendien is het product onderhevig aan verdere risico's, zoals onzekerheden met betrekking tot de wettelijke en regelgevende status van de onderliggende waarde of de risico's die verband houden met ontluikende technologie en crypto-protocollen zoals hacken en diefstal van Bitcoin.</w:t>
      </w:r>
    </w:p>
    <w:p>
      <w:pPr>
        <w:spacing w:after="0" w:line="2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Dit product bevat geen bescherming tegen toekomstige marktprestaties, zodat u een deel of al uw investering kunt verliezen.</w:t>
      </w:r>
    </w:p>
    <w:p>
      <w:pPr>
        <w:spacing w:after="0" w:line="3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Als Fidelity Exchange Traded Products GmbH niet in staat is om u te betalen wat u verschuldigd bent, kunt u uw volledige investering verliezen.</w:t>
      </w:r>
    </w:p>
    <w:p>
      <w:pPr>
        <w:spacing w:after="0" w:line="12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B72F2A"/>
        </w:rPr>
        <w:t xml:space="preserve">Prestatiescenario's</w:t>
      </w:r>
    </w:p>
    <w:p>
      <w:pPr>
        <w:spacing w:after="0" w:line="32" w:lineRule="exact"/>
        <w:rPr>
          <w:sz w:val="20"/>
          <w:szCs w:val="20"/>
          <w:color w:val="auto"/>
        </w:rPr>
      </w:pPr>
    </w:p>
    <w:p>
      <w:pPr xmlns:w="http://schemas.openxmlformats.org/wordprocessingml/2006/main">
        <w:ind w:right="20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De getoonde cijfers omvatten alle kosten van het product zelf, maar omvatten mogelijk niet alle kosten die u aan uw adviseur of distributeur betaalt.</w:t>
      </w:r>
      <w:r>
        <w:rPr xmlns:w="http://schemas.openxmlformats.org/wordprocessingml/2006/main">
          <w:rFonts w:ascii="Arial" w:cs="Arial" w:eastAsia="Arial" w:hAnsi="Arial"/>
          <w:sz w:val="18"/>
          <w:szCs w:val="18"/>
          <w:color w:val="414956"/>
        </w:rPr>
        <w:t xml:space="preserve"> De cijfers houden geen rekening met uw persoonlijke belastingsituatie, wat ook van invloed kan zijn op hoeveel u terugkrijgt.</w:t>
      </w:r>
    </w:p>
    <w:p>
      <w:pPr>
        <w:spacing w:after="0" w:line="27" w:lineRule="exact"/>
        <w:rPr>
          <w:sz w:val="20"/>
          <w:szCs w:val="20"/>
          <w:color w:val="auto"/>
        </w:rPr>
      </w:pPr>
    </w:p>
    <w:p>
      <w:pPr xmlns:w="http://schemas.openxmlformats.org/wordprocessingml/2006/main">
        <w:ind w:right="16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Wat u van dit product krijgt, hangt af van de toekomstige marktprestaties.</w:t>
      </w:r>
      <w:r>
        <w:rPr xmlns:w="http://schemas.openxmlformats.org/wordprocessingml/2006/main">
          <w:rFonts w:ascii="Arial" w:cs="Arial" w:eastAsia="Arial" w:hAnsi="Arial"/>
          <w:sz w:val="18"/>
          <w:szCs w:val="18"/>
          <w:color w:val="414956"/>
        </w:rPr>
        <w:t xml:space="preserve"> Marktontwikkelingen in de toekomst zijn onzeker en kunnen niet nauwkeurig worden voorspeld.</w:t>
      </w:r>
    </w:p>
    <w:p>
      <w:pPr>
        <w:spacing w:after="0" w:line="27" w:lineRule="exact"/>
        <w:rPr>
          <w:sz w:val="20"/>
          <w:szCs w:val="20"/>
          <w:color w:val="auto"/>
        </w:rPr>
      </w:pPr>
    </w:p>
    <w:p>
      <w:pPr xmlns:w="http://schemas.openxmlformats.org/wordprocessingml/2006/main">
        <w:ind w:right="18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De ongunstige, gematigde en gunstige scenario's die worden getoond, zijn illustraties met behulp van de slechtste, gemiddelde en beste prestaties van het product en een geschikte benchmark in de afgelopen 11 jaar.</w:t>
      </w:r>
      <w:r>
        <w:rPr xmlns:w="http://schemas.openxmlformats.org/wordprocessingml/2006/main">
          <w:rFonts w:ascii="Arial" w:cs="Arial" w:eastAsia="Arial" w:hAnsi="Arial"/>
          <w:sz w:val="18"/>
          <w:szCs w:val="18"/>
          <w:color w:val="414956"/>
        </w:rPr>
        <w:t xml:space="preserve"> Markten kunnen zich in de toekomst heel anders ontwikkelen.</w:t>
      </w:r>
    </w:p>
    <w:p>
      <w:pPr>
        <w:spacing w:after="0" w:line="46" w:lineRule="exact"/>
        <w:rPr>
          <w:sz w:val="20"/>
          <w:szCs w:val="20"/>
          <w:color w:val="auto"/>
        </w:rPr>
      </w:pPr>
    </w:p>
    <w:tbl>
      <w:tblPr>
        <w:tblLayout w:type="fixed"/>
        <w:tblInd w:w="10" w:type="dxa"/>
        <w:tblCellMar>
          <w:top w:w="0" w:type="dxa"/>
          <w:left w:w="0" w:type="dxa"/>
          <w:bottom w:w="0" w:type="dxa"/>
          <w:right w:w="0" w:type="dxa"/>
        </w:tblCellMar>
      </w:tblPr>
      <w:tr>
        <w:trPr>
          <w:trHeight w:val="222"/>
        </w:trPr>
        <w:tc>
          <w:tcPr>
            <w:tcW w:w="6340" w:type="dxa"/>
            <w:vAlign w:val="bottom"/>
            <w:tcBorders>
              <w:top w:val="single" w:sz="8" w:color="808080"/>
              <w:left w:val="single" w:sz="8" w:color="808080"/>
              <w:right w:val="single" w:sz="8" w:color="808080"/>
            </w:tcBorders>
            <w:gridSpan w:val="2"/>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Aanbevolen houdperiode: 6 jaar</w:t>
            </w:r>
          </w:p>
        </w:tc>
        <w:tc>
          <w:tcPr>
            <w:tcW w:w="2140" w:type="dxa"/>
            <w:vAlign w:val="bottom"/>
            <w:tcBorders>
              <w:top w:val="single" w:sz="8" w:color="808080"/>
              <w:right w:val="single" w:sz="8" w:color="808080"/>
            </w:tcBorders>
          </w:tcPr>
          <w:p>
            <w:pPr>
              <w:spacing w:after="0"/>
              <w:rPr>
                <w:sz w:val="19"/>
                <w:szCs w:val="19"/>
                <w:color w:val="auto"/>
              </w:rPr>
            </w:pPr>
          </w:p>
        </w:tc>
        <w:tc>
          <w:tcPr>
            <w:tcW w:w="1760" w:type="dxa"/>
            <w:vAlign w:val="bottom"/>
            <w:tcBorders>
              <w:top w:val="single" w:sz="8" w:color="808080"/>
            </w:tcBorders>
          </w:tcPr>
          <w:p>
            <w:pPr>
              <w:spacing w:after="0"/>
              <w:rPr>
                <w:sz w:val="19"/>
                <w:szCs w:val="19"/>
                <w:color w:val="auto"/>
              </w:rPr>
            </w:pPr>
          </w:p>
        </w:tc>
        <w:tc>
          <w:tcPr>
            <w:tcW w:w="400" w:type="dxa"/>
            <w:vAlign w:val="bottom"/>
            <w:tcBorders>
              <w:top w:val="single" w:sz="8" w:color="808080"/>
              <w:right w:val="single" w:sz="8" w:color="808080"/>
            </w:tcBorders>
          </w:tcPr>
          <w:p>
            <w:pPr>
              <w:spacing w:after="0"/>
              <w:rPr>
                <w:sz w:val="19"/>
                <w:szCs w:val="19"/>
                <w:color w:val="auto"/>
              </w:rPr>
            </w:pPr>
          </w:p>
        </w:tc>
        <w:tc>
          <w:tcPr>
            <w:tcW w:w="0" w:type="dxa"/>
            <w:vAlign w:val="bottom"/>
          </w:tcPr>
          <w:p>
            <w:pPr>
              <w:spacing w:after="0"/>
              <w:rPr>
                <w:sz w:val="1"/>
                <w:szCs w:val="1"/>
                <w:color w:val="auto"/>
              </w:rPr>
            </w:pPr>
          </w:p>
        </w:tc>
      </w:tr>
      <w:tr>
        <w:trPr>
          <w:trHeight w:val="189"/>
        </w:trPr>
        <w:tc>
          <w:tcPr>
            <w:tcW w:w="2340" w:type="dxa"/>
            <w:vAlign w:val="bottom"/>
            <w:tcBorders>
              <w:lef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w w:val="88"/>
              </w:rPr>
              <w:t xml:space="preserve">Voorbeeld van een investering: 10.000 EUR</w:t>
            </w:r>
          </w:p>
        </w:tc>
        <w:tc>
          <w:tcPr>
            <w:tcW w:w="4000" w:type="dxa"/>
            <w:vAlign w:val="bottom"/>
            <w:tcBorders>
              <w:right w:val="single" w:sz="8" w:color="808080"/>
            </w:tcBorders>
          </w:tcPr>
          <w:p>
            <w:pPr>
              <w:spacing w:after="0"/>
              <w:rPr>
                <w:sz w:val="16"/>
                <w:szCs w:val="16"/>
                <w:color w:val="auto"/>
              </w:rPr>
            </w:pPr>
          </w:p>
        </w:tc>
        <w:tc>
          <w:tcPr>
            <w:tcW w:w="2140" w:type="dxa"/>
            <w:vAlign w:val="bottom"/>
            <w:tcBorders>
              <w:right w:val="single" w:sz="8" w:color="808080"/>
            </w:tcBorders>
            <w:vMerge w:val="restart"/>
          </w:tcPr>
          <w:p>
            <w:pPr xmlns:w="http://schemas.openxmlformats.org/wordprocessingml/2006/main">
              <w:jc w:val="right"/>
              <w:ind w:right="251"/>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1 jaar vertrekt</w:t>
            </w:r>
          </w:p>
        </w:tc>
        <w:tc>
          <w:tcPr>
            <w:tcW w:w="2140" w:type="dxa"/>
            <w:vAlign w:val="bottom"/>
            <w:tcBorders>
              <w:right w:val="single" w:sz="8" w:color="808080"/>
            </w:tcBorders>
            <w:gridSpan w:val="2"/>
            <w:vMerge w:val="restart"/>
          </w:tcPr>
          <w:p>
            <w:pPr xmlns:w="http://schemas.openxmlformats.org/wordprocessingml/2006/main">
              <w:jc w:val="right"/>
              <w:ind w:right="23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6 jaar vertrekt</w:t>
            </w:r>
          </w:p>
        </w:tc>
        <w:tc>
          <w:tcPr>
            <w:tcW w:w="0" w:type="dxa"/>
            <w:vAlign w:val="bottom"/>
          </w:tcPr>
          <w:p>
            <w:pPr>
              <w:spacing w:after="0"/>
              <w:rPr>
                <w:sz w:val="1"/>
                <w:szCs w:val="1"/>
                <w:color w:val="auto"/>
              </w:rPr>
            </w:pPr>
          </w:p>
        </w:tc>
      </w:tr>
      <w:tr>
        <w:trPr>
          <w:trHeight w:val="89"/>
        </w:trPr>
        <w:tc>
          <w:tcPr>
            <w:tcW w:w="2340" w:type="dxa"/>
            <w:vAlign w:val="bottom"/>
            <w:tcBorders>
              <w:left w:val="single" w:sz="8" w:color="808080"/>
            </w:tcBorders>
          </w:tcPr>
          <w:p>
            <w:pPr>
              <w:spacing w:after="0"/>
              <w:rPr>
                <w:sz w:val="7"/>
                <w:szCs w:val="7"/>
                <w:color w:val="auto"/>
              </w:rPr>
            </w:pPr>
          </w:p>
        </w:tc>
        <w:tc>
          <w:tcPr>
            <w:tcW w:w="4000" w:type="dxa"/>
            <w:vAlign w:val="bottom"/>
            <w:tcBorders>
              <w:right w:val="single" w:sz="8" w:color="808080"/>
            </w:tcBorders>
          </w:tcPr>
          <w:p>
            <w:pPr>
              <w:spacing w:after="0"/>
              <w:rPr>
                <w:sz w:val="7"/>
                <w:szCs w:val="7"/>
                <w:color w:val="auto"/>
              </w:rPr>
            </w:pPr>
          </w:p>
        </w:tc>
        <w:tc>
          <w:tcPr>
            <w:tcW w:w="2140" w:type="dxa"/>
            <w:vAlign w:val="bottom"/>
            <w:tcBorders>
              <w:right w:val="single" w:sz="8" w:color="808080"/>
            </w:tcBorders>
            <w:vMerge w:val="continue"/>
          </w:tcPr>
          <w:p>
            <w:pPr>
              <w:spacing w:after="0"/>
              <w:rPr>
                <w:sz w:val="7"/>
                <w:szCs w:val="7"/>
                <w:color w:val="auto"/>
              </w:rPr>
            </w:pPr>
          </w:p>
        </w:tc>
        <w:tc>
          <w:tcPr>
            <w:tcW w:w="2140" w:type="dxa"/>
            <w:vAlign w:val="bottom"/>
            <w:tcBorders>
              <w:right w:val="single" w:sz="8" w:color="808080"/>
            </w:tcBorders>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65"/>
        </w:trPr>
        <w:tc>
          <w:tcPr>
            <w:tcW w:w="2340" w:type="dxa"/>
            <w:vAlign w:val="bottom"/>
            <w:tcBorders>
              <w:lef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Scenario's</w:t>
            </w:r>
          </w:p>
        </w:tc>
        <w:tc>
          <w:tcPr>
            <w:tcW w:w="4000" w:type="dxa"/>
            <w:vAlign w:val="bottom"/>
            <w:tcBorders>
              <w:right w:val="single" w:sz="8" w:color="808080"/>
            </w:tcBorders>
          </w:tcPr>
          <w:p>
            <w:pPr>
              <w:spacing w:after="0"/>
              <w:rPr>
                <w:sz w:val="23"/>
                <w:szCs w:val="23"/>
                <w:color w:val="auto"/>
              </w:rPr>
            </w:pPr>
          </w:p>
        </w:tc>
        <w:tc>
          <w:tcPr>
            <w:tcW w:w="2140" w:type="dxa"/>
            <w:vAlign w:val="bottom"/>
            <w:tcBorders>
              <w:right w:val="single" w:sz="8" w:color="808080"/>
            </w:tcBorders>
          </w:tcPr>
          <w:p>
            <w:pPr>
              <w:spacing w:after="0"/>
              <w:rPr>
                <w:sz w:val="23"/>
                <w:szCs w:val="23"/>
                <w:color w:val="auto"/>
              </w:rPr>
            </w:pPr>
          </w:p>
        </w:tc>
        <w:tc>
          <w:tcPr>
            <w:tcW w:w="1760" w:type="dxa"/>
            <w:vAlign w:val="bottom"/>
          </w:tcPr>
          <w:p>
            <w:pPr>
              <w:spacing w:after="0"/>
              <w:rPr>
                <w:sz w:val="23"/>
                <w:szCs w:val="23"/>
                <w:color w:val="auto"/>
              </w:rPr>
            </w:pPr>
          </w:p>
        </w:tc>
        <w:tc>
          <w:tcPr>
            <w:tcW w:w="400" w:type="dxa"/>
            <w:vAlign w:val="bottom"/>
            <w:tcBorders>
              <w:right w:val="single" w:sz="8" w:color="808080"/>
            </w:tcBorders>
          </w:tcPr>
          <w:p>
            <w:pPr>
              <w:spacing w:after="0"/>
              <w:rPr>
                <w:sz w:val="23"/>
                <w:szCs w:val="23"/>
                <w:color w:val="auto"/>
              </w:rPr>
            </w:pPr>
          </w:p>
        </w:tc>
        <w:tc>
          <w:tcPr>
            <w:tcW w:w="0" w:type="dxa"/>
            <w:vAlign w:val="bottom"/>
          </w:tcPr>
          <w:p>
            <w:pPr>
              <w:spacing w:after="0"/>
              <w:rPr>
                <w:sz w:val="1"/>
                <w:szCs w:val="1"/>
                <w:color w:val="auto"/>
              </w:rPr>
            </w:pPr>
          </w:p>
        </w:tc>
      </w:tr>
      <w:tr>
        <w:trPr>
          <w:trHeight w:val="24"/>
        </w:trPr>
        <w:tc>
          <w:tcPr>
            <w:tcW w:w="2340" w:type="dxa"/>
            <w:vAlign w:val="bottom"/>
            <w:tcBorders>
              <w:left w:val="single" w:sz="8" w:color="808080"/>
              <w:bottom w:val="single" w:sz="8" w:color="808080"/>
            </w:tcBorders>
          </w:tcPr>
          <w:p>
            <w:pPr>
              <w:spacing w:after="0"/>
              <w:rPr>
                <w:sz w:val="2"/>
                <w:szCs w:val="2"/>
                <w:color w:val="auto"/>
              </w:rPr>
            </w:pPr>
          </w:p>
        </w:tc>
        <w:tc>
          <w:tcPr>
            <w:tcW w:w="4000" w:type="dxa"/>
            <w:vAlign w:val="bottom"/>
            <w:tcBorders>
              <w:bottom w:val="single" w:sz="8" w:color="808080"/>
              <w:right w:val="single" w:sz="8" w:color="808080"/>
            </w:tcBorders>
          </w:tcPr>
          <w:p>
            <w:pPr>
              <w:spacing w:after="0"/>
              <w:rPr>
                <w:sz w:val="2"/>
                <w:szCs w:val="2"/>
                <w:color w:val="auto"/>
              </w:rPr>
            </w:pPr>
          </w:p>
        </w:tc>
        <w:tc>
          <w:tcPr>
            <w:tcW w:w="2140" w:type="dxa"/>
            <w:vAlign w:val="bottom"/>
            <w:tcBorders>
              <w:bottom w:val="single" w:sz="8" w:color="808080"/>
              <w:right w:val="single" w:sz="8" w:color="808080"/>
            </w:tcBorders>
          </w:tcPr>
          <w:p>
            <w:pPr>
              <w:spacing w:after="0"/>
              <w:rPr>
                <w:sz w:val="2"/>
                <w:szCs w:val="2"/>
                <w:color w:val="auto"/>
              </w:rPr>
            </w:pPr>
          </w:p>
        </w:tc>
        <w:tc>
          <w:tcPr>
            <w:tcW w:w="1760" w:type="dxa"/>
            <w:vAlign w:val="bottom"/>
            <w:tcBorders>
              <w:bottom w:val="single" w:sz="8" w:color="808080"/>
            </w:tcBorders>
          </w:tcPr>
          <w:p>
            <w:pPr>
              <w:spacing w:after="0"/>
              <w:rPr>
                <w:sz w:val="2"/>
                <w:szCs w:val="2"/>
                <w:color w:val="auto"/>
              </w:rPr>
            </w:pPr>
          </w:p>
        </w:tc>
        <w:tc>
          <w:tcPr>
            <w:tcW w:w="400" w:type="dxa"/>
            <w:vAlign w:val="bottom"/>
            <w:tcBorders>
              <w:bottom w:val="single" w:sz="8" w:color="808080"/>
              <w:right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37"/>
        </w:trPr>
        <w:tc>
          <w:tcPr>
            <w:tcW w:w="2340" w:type="dxa"/>
            <w:vAlign w:val="bottom"/>
            <w:tcBorders>
              <w:left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414956"/>
              </w:rPr>
              <w:t xml:space="preserve">minimum</w:t>
            </w:r>
          </w:p>
        </w:tc>
        <w:tc>
          <w:tcPr>
            <w:tcW w:w="7900" w:type="dxa"/>
            <w:vAlign w:val="bottom"/>
            <w:gridSpan w:val="3"/>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Er is geen gegarandeerd minimumrendement.</w:t>
            </w:r>
            <w:r>
              <w:rPr xmlns:w="http://schemas.openxmlformats.org/wordprocessingml/2006/main">
                <w:rFonts w:ascii="Arial" w:cs="Arial" w:eastAsia="Arial" w:hAnsi="Arial"/>
                <w:sz w:val="18"/>
                <w:szCs w:val="18"/>
                <w:color w:val="414956"/>
              </w:rPr>
              <w:t xml:space="preserve"> U kunt een deel van of uw gehele investering verliezen.</w:t>
            </w:r>
          </w:p>
        </w:tc>
        <w:tc>
          <w:tcPr>
            <w:tcW w:w="400" w:type="dxa"/>
            <w:vAlign w:val="bottom"/>
            <w:tcBorders>
              <w:right w:val="single" w:sz="8" w:color="808080"/>
            </w:tcBorders>
          </w:tcPr>
          <w:p>
            <w:pPr>
              <w:spacing w:after="0"/>
              <w:rPr>
                <w:sz w:val="20"/>
                <w:szCs w:val="20"/>
                <w:color w:val="auto"/>
              </w:rPr>
            </w:pPr>
          </w:p>
        </w:tc>
        <w:tc>
          <w:tcPr>
            <w:tcW w:w="0" w:type="dxa"/>
            <w:vAlign w:val="bottom"/>
          </w:tcPr>
          <w:p>
            <w:pPr>
              <w:spacing w:after="0"/>
              <w:rPr>
                <w:sz w:val="1"/>
                <w:szCs w:val="1"/>
                <w:color w:val="auto"/>
              </w:rPr>
            </w:pPr>
          </w:p>
        </w:tc>
      </w:tr>
      <w:tr>
        <w:trPr>
          <w:trHeight w:val="22"/>
        </w:trPr>
        <w:tc>
          <w:tcPr>
            <w:tcW w:w="2340" w:type="dxa"/>
            <w:vAlign w:val="bottom"/>
            <w:tcBorders>
              <w:left w:val="single" w:sz="8" w:color="808080"/>
              <w:bottom w:val="single" w:sz="8" w:color="808080"/>
              <w:right w:val="single" w:sz="8" w:color="808080"/>
            </w:tcBorders>
          </w:tcPr>
          <w:p>
            <w:pPr>
              <w:spacing w:after="0" w:line="20" w:lineRule="exact"/>
              <w:rPr>
                <w:sz w:val="1"/>
                <w:szCs w:val="1"/>
                <w:color w:val="auto"/>
              </w:rPr>
            </w:pPr>
          </w:p>
        </w:tc>
        <w:tc>
          <w:tcPr>
            <w:tcW w:w="4000" w:type="dxa"/>
            <w:vAlign w:val="bottom"/>
            <w:tcBorders>
              <w:bottom w:val="single" w:sz="8" w:color="808080"/>
            </w:tcBorders>
          </w:tcPr>
          <w:p>
            <w:pPr>
              <w:spacing w:after="0" w:line="20" w:lineRule="exact"/>
              <w:rPr>
                <w:sz w:val="1"/>
                <w:szCs w:val="1"/>
                <w:color w:val="auto"/>
              </w:rPr>
            </w:pPr>
          </w:p>
        </w:tc>
        <w:tc>
          <w:tcPr>
            <w:tcW w:w="2140" w:type="dxa"/>
            <w:vAlign w:val="bottom"/>
            <w:tcBorders>
              <w:bottom w:val="single" w:sz="8" w:color="808080"/>
            </w:tcBorders>
          </w:tcPr>
          <w:p>
            <w:pPr>
              <w:spacing w:after="0" w:line="20" w:lineRule="exact"/>
              <w:rPr>
                <w:sz w:val="1"/>
                <w:szCs w:val="1"/>
                <w:color w:val="auto"/>
              </w:rPr>
            </w:pPr>
          </w:p>
        </w:tc>
        <w:tc>
          <w:tcPr>
            <w:tcW w:w="1760" w:type="dxa"/>
            <w:vAlign w:val="bottom"/>
            <w:tcBorders>
              <w:bottom w:val="single" w:sz="8" w:color="808080"/>
            </w:tcBorders>
          </w:tcPr>
          <w:p>
            <w:pPr>
              <w:spacing w:after="0" w:line="20" w:lineRule="exact"/>
              <w:rPr>
                <w:sz w:val="1"/>
                <w:szCs w:val="1"/>
                <w:color w:val="auto"/>
              </w:rPr>
            </w:pPr>
          </w:p>
        </w:tc>
        <w:tc>
          <w:tcPr>
            <w:tcW w:w="400" w:type="dxa"/>
            <w:vAlign w:val="bottom"/>
            <w:tcBorders>
              <w:bottom w:val="single" w:sz="8" w:color="808080"/>
              <w:right w:val="single" w:sz="8" w:color="808080"/>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39"/>
        </w:trPr>
        <w:tc>
          <w:tcPr>
            <w:tcW w:w="2340" w:type="dxa"/>
            <w:vAlign w:val="bottom"/>
            <w:tcBorders>
              <w:left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414956"/>
              </w:rPr>
              <w:t xml:space="preserve">beklemtonen</w:t>
            </w: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Wat je terugkrijgt na de kosten</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90 EUR</w:t>
            </w:r>
          </w:p>
        </w:tc>
        <w:tc>
          <w:tcPr>
            <w:tcW w:w="17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10</w:t>
            </w:r>
          </w:p>
        </w:tc>
        <w:tc>
          <w:tcPr>
            <w:tcW w:w="40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w w:val="78"/>
              </w:rPr>
              <w:t xml:space="preserve">EUR</w:t>
            </w:r>
          </w:p>
        </w:tc>
        <w:tc>
          <w:tcPr>
            <w:tcW w:w="0" w:type="dxa"/>
            <w:vAlign w:val="bottom"/>
          </w:tcPr>
          <w:p>
            <w:pPr>
              <w:spacing w:after="0"/>
              <w:rPr>
                <w:sz w:val="1"/>
                <w:szCs w:val="1"/>
                <w:color w:val="auto"/>
              </w:rPr>
            </w:pPr>
          </w:p>
        </w:tc>
      </w:tr>
      <w:tr>
        <w:trPr>
          <w:trHeight w:val="22"/>
        </w:trPr>
        <w:tc>
          <w:tcPr>
            <w:tcW w:w="2340" w:type="dxa"/>
            <w:vAlign w:val="bottom"/>
            <w:tcBorders>
              <w:left w:val="single" w:sz="8" w:color="808080"/>
              <w:right w:val="single" w:sz="8" w:color="808080"/>
            </w:tcBorders>
          </w:tcPr>
          <w:p>
            <w:pPr>
              <w:spacing w:after="0" w:line="20" w:lineRule="exact"/>
              <w:rPr>
                <w:sz w:val="1"/>
                <w:szCs w:val="1"/>
                <w:color w:val="auto"/>
              </w:rPr>
            </w:pPr>
          </w:p>
        </w:tc>
        <w:tc>
          <w:tcPr>
            <w:tcW w:w="400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gridSpan w:val="2"/>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37"/>
        </w:trPr>
        <w:tc>
          <w:tcPr>
            <w:tcW w:w="2340" w:type="dxa"/>
            <w:vAlign w:val="bottom"/>
            <w:tcBorders>
              <w:left w:val="single" w:sz="8" w:color="808080"/>
              <w:right w:val="single" w:sz="8" w:color="808080"/>
            </w:tcBorders>
          </w:tcPr>
          <w:p>
            <w:pPr>
              <w:spacing w:after="0"/>
              <w:rPr>
                <w:sz w:val="20"/>
                <w:szCs w:val="20"/>
                <w:color w:val="auto"/>
              </w:rPr>
            </w:pP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Gemiddeld rendement per jaar</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-99,1 %</w:t>
            </w:r>
          </w:p>
        </w:tc>
        <w:tc>
          <w:tcPr>
            <w:tcW w:w="2140" w:type="dxa"/>
            <w:vAlign w:val="bottom"/>
            <w:tcBorders>
              <w:right w:val="single" w:sz="8" w:color="808080"/>
            </w:tcBorders>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-70,4 %</w:t>
            </w:r>
          </w:p>
        </w:tc>
        <w:tc>
          <w:tcPr>
            <w:tcW w:w="0" w:type="dxa"/>
            <w:vAlign w:val="bottom"/>
          </w:tcPr>
          <w:p>
            <w:pPr>
              <w:spacing w:after="0"/>
              <w:rPr>
                <w:sz w:val="1"/>
                <w:szCs w:val="1"/>
                <w:color w:val="auto"/>
              </w:rPr>
            </w:pPr>
          </w:p>
        </w:tc>
      </w:tr>
      <w:tr>
        <w:trPr>
          <w:trHeight w:val="23"/>
        </w:trPr>
        <w:tc>
          <w:tcPr>
            <w:tcW w:w="2340" w:type="dxa"/>
            <w:vAlign w:val="bottom"/>
            <w:tcBorders>
              <w:left w:val="single" w:sz="8" w:color="808080"/>
              <w:bottom w:val="single" w:sz="8" w:color="808080"/>
              <w:right w:val="single" w:sz="8" w:color="808080"/>
            </w:tcBorders>
          </w:tcPr>
          <w:p>
            <w:pPr>
              <w:spacing w:after="0" w:line="20" w:lineRule="exact"/>
              <w:rPr>
                <w:sz w:val="1"/>
                <w:szCs w:val="1"/>
                <w:color w:val="auto"/>
              </w:rPr>
            </w:pPr>
          </w:p>
        </w:tc>
        <w:tc>
          <w:tcPr>
            <w:tcW w:w="400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tcPr>
          <w:p>
            <w:pPr>
              <w:spacing w:after="0" w:line="20" w:lineRule="exact"/>
              <w:rPr>
                <w:sz w:val="1"/>
                <w:szCs w:val="1"/>
                <w:color w:val="auto"/>
              </w:rPr>
            </w:pPr>
          </w:p>
        </w:tc>
        <w:tc>
          <w:tcPr>
            <w:tcW w:w="1760" w:type="dxa"/>
            <w:vAlign w:val="bottom"/>
            <w:tcBorders>
              <w:bottom w:val="single" w:sz="8" w:color="808080"/>
            </w:tcBorders>
          </w:tcPr>
          <w:p>
            <w:pPr>
              <w:spacing w:after="0" w:line="20" w:lineRule="exact"/>
              <w:rPr>
                <w:sz w:val="1"/>
                <w:szCs w:val="1"/>
                <w:color w:val="auto"/>
              </w:rPr>
            </w:pPr>
          </w:p>
        </w:tc>
        <w:tc>
          <w:tcPr>
            <w:tcW w:w="400" w:type="dxa"/>
            <w:vAlign w:val="bottom"/>
            <w:tcBorders>
              <w:bottom w:val="single" w:sz="8" w:color="808080"/>
              <w:right w:val="single" w:sz="8" w:color="808080"/>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38"/>
        </w:trPr>
        <w:tc>
          <w:tcPr>
            <w:tcW w:w="2340" w:type="dxa"/>
            <w:vAlign w:val="bottom"/>
            <w:tcBorders>
              <w:left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414956"/>
              </w:rPr>
              <w:t xml:space="preserve">ongunstig</w:t>
            </w: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Wat je terugkrijgt na de kosten</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2.670 EUR</w:t>
            </w:r>
          </w:p>
        </w:tc>
        <w:tc>
          <w:tcPr>
            <w:tcW w:w="17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3.940</w:t>
            </w:r>
          </w:p>
        </w:tc>
        <w:tc>
          <w:tcPr>
            <w:tcW w:w="40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w w:val="78"/>
              </w:rPr>
              <w:t xml:space="preserve">EUR</w:t>
            </w:r>
          </w:p>
        </w:tc>
        <w:tc>
          <w:tcPr>
            <w:tcW w:w="0" w:type="dxa"/>
            <w:vAlign w:val="bottom"/>
          </w:tcPr>
          <w:p>
            <w:pPr>
              <w:spacing w:after="0"/>
              <w:rPr>
                <w:sz w:val="1"/>
                <w:szCs w:val="1"/>
                <w:color w:val="auto"/>
              </w:rPr>
            </w:pPr>
          </w:p>
        </w:tc>
      </w:tr>
      <w:tr>
        <w:trPr>
          <w:trHeight w:val="23"/>
        </w:trPr>
        <w:tc>
          <w:tcPr>
            <w:tcW w:w="2340" w:type="dxa"/>
            <w:vAlign w:val="bottom"/>
            <w:tcBorders>
              <w:left w:val="single" w:sz="8" w:color="808080"/>
              <w:right w:val="single" w:sz="8" w:color="808080"/>
            </w:tcBorders>
          </w:tcPr>
          <w:p>
            <w:pPr>
              <w:spacing w:after="0" w:line="20" w:lineRule="exact"/>
              <w:rPr>
                <w:sz w:val="1"/>
                <w:szCs w:val="1"/>
                <w:color w:val="auto"/>
              </w:rPr>
            </w:pPr>
          </w:p>
        </w:tc>
        <w:tc>
          <w:tcPr>
            <w:tcW w:w="400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gridSpan w:val="2"/>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37"/>
        </w:trPr>
        <w:tc>
          <w:tcPr>
            <w:tcW w:w="2340" w:type="dxa"/>
            <w:vAlign w:val="bottom"/>
            <w:tcBorders>
              <w:left w:val="single" w:sz="8" w:color="808080"/>
              <w:right w:val="single" w:sz="8" w:color="808080"/>
            </w:tcBorders>
          </w:tcPr>
          <w:p>
            <w:pPr>
              <w:spacing w:after="0"/>
              <w:rPr>
                <w:sz w:val="20"/>
                <w:szCs w:val="20"/>
                <w:color w:val="auto"/>
              </w:rPr>
            </w:pP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Gemiddeld rendement per jaar</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-73,3 %</w:t>
            </w:r>
          </w:p>
        </w:tc>
        <w:tc>
          <w:tcPr>
            <w:tcW w:w="2140" w:type="dxa"/>
            <w:vAlign w:val="bottom"/>
            <w:tcBorders>
              <w:right w:val="single" w:sz="8" w:color="808080"/>
            </w:tcBorders>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-14,4 %</w:t>
            </w:r>
          </w:p>
        </w:tc>
        <w:tc>
          <w:tcPr>
            <w:tcW w:w="0" w:type="dxa"/>
            <w:vAlign w:val="bottom"/>
          </w:tcPr>
          <w:p>
            <w:pPr>
              <w:spacing w:after="0"/>
              <w:rPr>
                <w:sz w:val="1"/>
                <w:szCs w:val="1"/>
                <w:color w:val="auto"/>
              </w:rPr>
            </w:pPr>
          </w:p>
        </w:tc>
      </w:tr>
      <w:tr>
        <w:trPr>
          <w:trHeight w:val="23"/>
        </w:trPr>
        <w:tc>
          <w:tcPr>
            <w:tcW w:w="2340" w:type="dxa"/>
            <w:vAlign w:val="bottom"/>
            <w:tcBorders>
              <w:left w:val="single" w:sz="8" w:color="808080"/>
              <w:bottom w:val="single" w:sz="8" w:color="808080"/>
              <w:right w:val="single" w:sz="8" w:color="808080"/>
            </w:tcBorders>
          </w:tcPr>
          <w:p>
            <w:pPr>
              <w:spacing w:after="0"/>
              <w:rPr>
                <w:sz w:val="2"/>
                <w:szCs w:val="2"/>
                <w:color w:val="auto"/>
              </w:rPr>
            </w:pPr>
          </w:p>
        </w:tc>
        <w:tc>
          <w:tcPr>
            <w:tcW w:w="4000" w:type="dxa"/>
            <w:vAlign w:val="bottom"/>
            <w:tcBorders>
              <w:bottom w:val="single" w:sz="8" w:color="808080"/>
              <w:right w:val="single" w:sz="8" w:color="808080"/>
            </w:tcBorders>
          </w:tcPr>
          <w:p>
            <w:pPr>
              <w:spacing w:after="0"/>
              <w:rPr>
                <w:sz w:val="2"/>
                <w:szCs w:val="2"/>
                <w:color w:val="auto"/>
              </w:rPr>
            </w:pPr>
          </w:p>
        </w:tc>
        <w:tc>
          <w:tcPr>
            <w:tcW w:w="2140" w:type="dxa"/>
            <w:vAlign w:val="bottom"/>
            <w:tcBorders>
              <w:bottom w:val="single" w:sz="8" w:color="808080"/>
              <w:right w:val="single" w:sz="8" w:color="808080"/>
            </w:tcBorders>
          </w:tcPr>
          <w:p>
            <w:pPr>
              <w:spacing w:after="0"/>
              <w:rPr>
                <w:sz w:val="2"/>
                <w:szCs w:val="2"/>
                <w:color w:val="auto"/>
              </w:rPr>
            </w:pPr>
          </w:p>
        </w:tc>
        <w:tc>
          <w:tcPr>
            <w:tcW w:w="1760" w:type="dxa"/>
            <w:vAlign w:val="bottom"/>
            <w:tcBorders>
              <w:bottom w:val="single" w:sz="8" w:color="808080"/>
            </w:tcBorders>
          </w:tcPr>
          <w:p>
            <w:pPr>
              <w:spacing w:after="0"/>
              <w:rPr>
                <w:sz w:val="2"/>
                <w:szCs w:val="2"/>
                <w:color w:val="auto"/>
              </w:rPr>
            </w:pPr>
          </w:p>
        </w:tc>
        <w:tc>
          <w:tcPr>
            <w:tcW w:w="400" w:type="dxa"/>
            <w:vAlign w:val="bottom"/>
            <w:tcBorders>
              <w:bottom w:val="single" w:sz="8" w:color="808080"/>
              <w:right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39"/>
        </w:trPr>
        <w:tc>
          <w:tcPr>
            <w:tcW w:w="2340" w:type="dxa"/>
            <w:vAlign w:val="bottom"/>
            <w:tcBorders>
              <w:left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414956"/>
              </w:rPr>
              <w:t xml:space="preserve">gematigd</w:t>
            </w: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Wat je terugkrijgt na de kosten</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17 300 EUR</w:t>
            </w:r>
          </w:p>
        </w:tc>
        <w:tc>
          <w:tcPr>
            <w:tcW w:w="17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703.020</w:t>
            </w:r>
          </w:p>
        </w:tc>
        <w:tc>
          <w:tcPr>
            <w:tcW w:w="40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w w:val="78"/>
              </w:rPr>
              <w:t xml:space="preserve">EUR</w:t>
            </w:r>
          </w:p>
        </w:tc>
        <w:tc>
          <w:tcPr>
            <w:tcW w:w="0" w:type="dxa"/>
            <w:vAlign w:val="bottom"/>
          </w:tcPr>
          <w:p>
            <w:pPr>
              <w:spacing w:after="0"/>
              <w:rPr>
                <w:sz w:val="1"/>
                <w:szCs w:val="1"/>
                <w:color w:val="auto"/>
              </w:rPr>
            </w:pPr>
          </w:p>
        </w:tc>
      </w:tr>
      <w:tr>
        <w:trPr>
          <w:trHeight w:val="22"/>
        </w:trPr>
        <w:tc>
          <w:tcPr>
            <w:tcW w:w="2340" w:type="dxa"/>
            <w:vAlign w:val="bottom"/>
            <w:tcBorders>
              <w:left w:val="single" w:sz="8" w:color="808080"/>
              <w:right w:val="single" w:sz="8" w:color="808080"/>
            </w:tcBorders>
          </w:tcPr>
          <w:p>
            <w:pPr>
              <w:spacing w:after="0" w:line="20" w:lineRule="exact"/>
              <w:rPr>
                <w:sz w:val="1"/>
                <w:szCs w:val="1"/>
                <w:color w:val="auto"/>
              </w:rPr>
            </w:pPr>
          </w:p>
        </w:tc>
        <w:tc>
          <w:tcPr>
            <w:tcW w:w="400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gridSpan w:val="2"/>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37"/>
        </w:trPr>
        <w:tc>
          <w:tcPr>
            <w:tcW w:w="2340" w:type="dxa"/>
            <w:vAlign w:val="bottom"/>
            <w:tcBorders>
              <w:left w:val="single" w:sz="8" w:color="808080"/>
              <w:right w:val="single" w:sz="8" w:color="808080"/>
            </w:tcBorders>
          </w:tcPr>
          <w:p>
            <w:pPr>
              <w:spacing w:after="0"/>
              <w:rPr>
                <w:sz w:val="20"/>
                <w:szCs w:val="20"/>
                <w:color w:val="auto"/>
              </w:rPr>
            </w:pP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Gemiddeld rendement per jaar</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73,0 %</w:t>
            </w:r>
          </w:p>
        </w:tc>
        <w:tc>
          <w:tcPr>
            <w:tcW w:w="2140" w:type="dxa"/>
            <w:vAlign w:val="bottom"/>
            <w:tcBorders>
              <w:right w:val="single" w:sz="8" w:color="808080"/>
            </w:tcBorders>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103,2 %</w:t>
            </w:r>
          </w:p>
        </w:tc>
        <w:tc>
          <w:tcPr>
            <w:tcW w:w="0" w:type="dxa"/>
            <w:vAlign w:val="bottom"/>
          </w:tcPr>
          <w:p>
            <w:pPr>
              <w:spacing w:after="0"/>
              <w:rPr>
                <w:sz w:val="1"/>
                <w:szCs w:val="1"/>
                <w:color w:val="auto"/>
              </w:rPr>
            </w:pPr>
          </w:p>
        </w:tc>
      </w:tr>
      <w:tr>
        <w:trPr>
          <w:trHeight w:val="23"/>
        </w:trPr>
        <w:tc>
          <w:tcPr>
            <w:tcW w:w="2340" w:type="dxa"/>
            <w:vAlign w:val="bottom"/>
            <w:tcBorders>
              <w:left w:val="single" w:sz="8" w:color="808080"/>
              <w:bottom w:val="single" w:sz="8" w:color="808080"/>
              <w:right w:val="single" w:sz="8" w:color="808080"/>
            </w:tcBorders>
          </w:tcPr>
          <w:p>
            <w:pPr>
              <w:spacing w:after="0" w:line="20" w:lineRule="exact"/>
              <w:rPr>
                <w:sz w:val="1"/>
                <w:szCs w:val="1"/>
                <w:color w:val="auto"/>
              </w:rPr>
            </w:pPr>
          </w:p>
        </w:tc>
        <w:tc>
          <w:tcPr>
            <w:tcW w:w="400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tcPr>
          <w:p>
            <w:pPr>
              <w:spacing w:after="0" w:line="20" w:lineRule="exact"/>
              <w:rPr>
                <w:sz w:val="1"/>
                <w:szCs w:val="1"/>
                <w:color w:val="auto"/>
              </w:rPr>
            </w:pPr>
          </w:p>
        </w:tc>
        <w:tc>
          <w:tcPr>
            <w:tcW w:w="1760" w:type="dxa"/>
            <w:vAlign w:val="bottom"/>
            <w:tcBorders>
              <w:bottom w:val="single" w:sz="8" w:color="808080"/>
            </w:tcBorders>
          </w:tcPr>
          <w:p>
            <w:pPr>
              <w:spacing w:after="0" w:line="20" w:lineRule="exact"/>
              <w:rPr>
                <w:sz w:val="1"/>
                <w:szCs w:val="1"/>
                <w:color w:val="auto"/>
              </w:rPr>
            </w:pPr>
          </w:p>
        </w:tc>
        <w:tc>
          <w:tcPr>
            <w:tcW w:w="400" w:type="dxa"/>
            <w:vAlign w:val="bottom"/>
            <w:tcBorders>
              <w:bottom w:val="single" w:sz="8" w:color="808080"/>
              <w:right w:val="single" w:sz="8" w:color="808080"/>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38"/>
        </w:trPr>
        <w:tc>
          <w:tcPr>
            <w:tcW w:w="2340" w:type="dxa"/>
            <w:vAlign w:val="bottom"/>
            <w:tcBorders>
              <w:left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414956"/>
              </w:rPr>
              <w:t xml:space="preserve">gunstig</w:t>
            </w: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Wat je terugkrijgt na de kosten</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132.140 EUR</w:t>
            </w:r>
          </w:p>
        </w:tc>
        <w:tc>
          <w:tcPr>
            <w:tcW w:w="17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3.648.420</w:t>
            </w:r>
          </w:p>
        </w:tc>
        <w:tc>
          <w:tcPr>
            <w:tcW w:w="40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w w:val="78"/>
              </w:rPr>
              <w:t xml:space="preserve">EUR</w:t>
            </w:r>
          </w:p>
        </w:tc>
        <w:tc>
          <w:tcPr>
            <w:tcW w:w="0" w:type="dxa"/>
            <w:vAlign w:val="bottom"/>
          </w:tcPr>
          <w:p>
            <w:pPr>
              <w:spacing w:after="0"/>
              <w:rPr>
                <w:sz w:val="1"/>
                <w:szCs w:val="1"/>
                <w:color w:val="auto"/>
              </w:rPr>
            </w:pPr>
          </w:p>
        </w:tc>
      </w:tr>
      <w:tr>
        <w:trPr>
          <w:trHeight w:val="23"/>
        </w:trPr>
        <w:tc>
          <w:tcPr>
            <w:tcW w:w="2340" w:type="dxa"/>
            <w:vAlign w:val="bottom"/>
            <w:tcBorders>
              <w:left w:val="single" w:sz="8" w:color="808080"/>
              <w:right w:val="single" w:sz="8" w:color="808080"/>
            </w:tcBorders>
          </w:tcPr>
          <w:p>
            <w:pPr>
              <w:spacing w:after="0" w:line="20" w:lineRule="exact"/>
              <w:rPr>
                <w:sz w:val="1"/>
                <w:szCs w:val="1"/>
                <w:color w:val="auto"/>
              </w:rPr>
            </w:pPr>
          </w:p>
        </w:tc>
        <w:tc>
          <w:tcPr>
            <w:tcW w:w="400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tcPr>
          <w:p>
            <w:pPr>
              <w:spacing w:after="0" w:line="20" w:lineRule="exact"/>
              <w:rPr>
                <w:sz w:val="1"/>
                <w:szCs w:val="1"/>
                <w:color w:val="auto"/>
              </w:rPr>
            </w:pPr>
          </w:p>
        </w:tc>
        <w:tc>
          <w:tcPr>
            <w:tcW w:w="2140" w:type="dxa"/>
            <w:vAlign w:val="bottom"/>
            <w:tcBorders>
              <w:bottom w:val="single" w:sz="8" w:color="808080"/>
              <w:right w:val="single" w:sz="8" w:color="808080"/>
            </w:tcBorders>
            <w:gridSpan w:val="2"/>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72"/>
        </w:trPr>
        <w:tc>
          <w:tcPr>
            <w:tcW w:w="2340" w:type="dxa"/>
            <w:vAlign w:val="bottom"/>
            <w:tcBorders>
              <w:left w:val="single" w:sz="8" w:color="808080"/>
              <w:right w:val="single" w:sz="8" w:color="808080"/>
            </w:tcBorders>
          </w:tcPr>
          <w:p>
            <w:pPr>
              <w:spacing w:after="0"/>
              <w:rPr>
                <w:sz w:val="23"/>
                <w:szCs w:val="23"/>
                <w:color w:val="auto"/>
              </w:rPr>
            </w:pPr>
          </w:p>
        </w:tc>
        <w:tc>
          <w:tcPr>
            <w:tcW w:w="400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414956"/>
              </w:rPr>
              <w:t xml:space="preserve">Gemiddeld rendement per jaar</w:t>
            </w:r>
          </w:p>
        </w:tc>
        <w:tc>
          <w:tcPr>
            <w:tcW w:w="2140" w:type="dxa"/>
            <w:vAlign w:val="bottom"/>
            <w:tcBorders>
              <w:right w:val="single" w:sz="8" w:color="808080"/>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1.221,4%</w:t>
            </w:r>
          </w:p>
        </w:tc>
        <w:tc>
          <w:tcPr>
            <w:tcW w:w="2140" w:type="dxa"/>
            <w:vAlign w:val="bottom"/>
            <w:tcBorders>
              <w:right w:val="single" w:sz="8" w:color="808080"/>
            </w:tcBorders>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414956"/>
              </w:rPr>
              <w:t xml:space="preserve">167,3 %</w:t>
            </w:r>
          </w:p>
        </w:tc>
        <w:tc>
          <w:tcPr>
            <w:tcW w:w="0" w:type="dxa"/>
            <w:vAlign w:val="bottom"/>
          </w:tcPr>
          <w:p>
            <w:pPr>
              <w:spacing w:after="0"/>
              <w:rPr>
                <w:sz w:val="1"/>
                <w:szCs w:val="1"/>
                <w:color w:val="auto"/>
              </w:rPr>
            </w:pPr>
          </w:p>
        </w:tc>
      </w:tr>
      <w:tr>
        <w:trPr>
          <w:trHeight w:val="58"/>
        </w:trPr>
        <w:tc>
          <w:tcPr>
            <w:tcW w:w="2340" w:type="dxa"/>
            <w:vAlign w:val="bottom"/>
            <w:tcBorders>
              <w:left w:val="single" w:sz="8" w:color="808080"/>
              <w:bottom w:val="single" w:sz="8" w:color="808080"/>
              <w:right w:val="single" w:sz="8" w:color="808080"/>
            </w:tcBorders>
          </w:tcPr>
          <w:p>
            <w:pPr>
              <w:spacing w:after="0"/>
              <w:rPr>
                <w:sz w:val="5"/>
                <w:szCs w:val="5"/>
                <w:color w:val="auto"/>
              </w:rPr>
            </w:pPr>
          </w:p>
        </w:tc>
        <w:tc>
          <w:tcPr>
            <w:tcW w:w="4000" w:type="dxa"/>
            <w:vAlign w:val="bottom"/>
            <w:tcBorders>
              <w:bottom w:val="single" w:sz="8" w:color="808080"/>
              <w:right w:val="single" w:sz="8" w:color="808080"/>
            </w:tcBorders>
          </w:tcPr>
          <w:p>
            <w:pPr>
              <w:spacing w:after="0"/>
              <w:rPr>
                <w:sz w:val="5"/>
                <w:szCs w:val="5"/>
                <w:color w:val="auto"/>
              </w:rPr>
            </w:pPr>
          </w:p>
        </w:tc>
        <w:tc>
          <w:tcPr>
            <w:tcW w:w="2140" w:type="dxa"/>
            <w:vAlign w:val="bottom"/>
            <w:tcBorders>
              <w:bottom w:val="single" w:sz="8" w:color="808080"/>
              <w:right w:val="single" w:sz="8" w:color="808080"/>
            </w:tcBorders>
          </w:tcPr>
          <w:p>
            <w:pPr>
              <w:spacing w:after="0"/>
              <w:rPr>
                <w:sz w:val="5"/>
                <w:szCs w:val="5"/>
                <w:color w:val="auto"/>
              </w:rPr>
            </w:pPr>
          </w:p>
        </w:tc>
        <w:tc>
          <w:tcPr>
            <w:tcW w:w="1760" w:type="dxa"/>
            <w:vAlign w:val="bottom"/>
            <w:tcBorders>
              <w:bottom w:val="single" w:sz="8" w:color="808080"/>
            </w:tcBorders>
          </w:tcPr>
          <w:p>
            <w:pPr>
              <w:spacing w:after="0"/>
              <w:rPr>
                <w:sz w:val="5"/>
                <w:szCs w:val="5"/>
                <w:color w:val="auto"/>
              </w:rPr>
            </w:pPr>
          </w:p>
        </w:tc>
        <w:tc>
          <w:tcPr>
            <w:tcW w:w="400" w:type="dxa"/>
            <w:vAlign w:val="bottom"/>
            <w:tcBorders>
              <w:bottom w:val="single" w:sz="8" w:color="808080"/>
              <w:right w:val="single" w:sz="8" w:color="80808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Het stressscenario laat zien wat u in extreme marktomstandigheden kunt terugkrijgen.</w:t>
      </w:r>
    </w:p>
    <w:p>
      <w:pPr>
        <w:spacing w:after="0" w:line="3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Het ongunstige scenario deed zich voor bij een investering tussen 10/2021 en 04/2023.</w:t>
      </w:r>
    </w:p>
    <w:p>
      <w:pPr>
        <w:spacing w:after="0" w:line="3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Het gematigde scenario deed zich voor voor bij een investering tussen 06/2015 en 06/2020.</w:t>
      </w:r>
    </w:p>
    <w:p>
      <w:pPr>
        <w:spacing w:after="0" w:line="3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Het gunstige scenario deed zich voor bij een investering tussen 3 maart 2016 en 3 maart 2021.</w:t>
      </w:r>
    </w:p>
    <w:p>
      <w:pPr>
        <w:spacing w:after="0" w:line="30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Wat gebeurt er als Fidelity Exchange Traded Products GmbH niet in staat is om uit te betalen?</w:t>
      </w:r>
    </w:p>
    <w:p>
      <w:pPr>
        <w:spacing w:after="0" w:line="31" w:lineRule="exact"/>
        <w:rPr>
          <w:sz w:val="20"/>
          <w:szCs w:val="20"/>
          <w:color w:val="auto"/>
        </w:rPr>
      </w:pPr>
    </w:p>
    <w:p>
      <w:pPr xmlns:w="http://schemas.openxmlformats.org/wordprocessingml/2006/main">
        <w:jc w:val="both"/>
        <w:ind w:right="100"/>
        <w:spacing w:after="0" w:line="246" w:lineRule="auto"/>
        <w:rPr>
          <w:sz w:val="20"/>
          <w:szCs w:val="20"/>
          <w:color w:val="auto"/>
        </w:rPr>
      </w:pPr>
      <w:r>
        <w:rPr xmlns:w="http://schemas.openxmlformats.org/wordprocessingml/2006/main">
          <w:rFonts w:ascii="Arial" w:cs="Arial" w:eastAsia="Arial" w:hAnsi="Arial"/>
          <w:sz w:val="17"/>
          <w:szCs w:val="17"/>
          <w:color w:val="414956"/>
        </w:rPr>
        <w:t xml:space="preserve">Hoewel Fidelity Physical Bitcoin ETP een product is dat is beveiligd met Bitcoins, draagt de belegger het risico dat de Emittent mogelijk niet in staat is om zijn verplichtingen met betrekking tot het product na te komen, bijvoorbeeld in het geval van insolventie van de Emittent.</w:t>
      </w:r>
      <w:r>
        <w:rPr xmlns:w="http://schemas.openxmlformats.org/wordprocessingml/2006/main">
          <w:rFonts w:ascii="Arial" w:cs="Arial" w:eastAsia="Arial" w:hAnsi="Arial"/>
          <w:sz w:val="17"/>
          <w:szCs w:val="17"/>
          <w:color w:val="414956"/>
        </w:rPr>
        <w:t xml:space="preserve"> De emittent is een special purpose vehicle zonder eigen bedrijfsactiviteiten.</w:t>
      </w:r>
      <w:r>
        <w:rPr xmlns:w="http://schemas.openxmlformats.org/wordprocessingml/2006/main">
          <w:rFonts w:ascii="Arial" w:cs="Arial" w:eastAsia="Arial" w:hAnsi="Arial"/>
          <w:sz w:val="17"/>
          <w:szCs w:val="17"/>
          <w:color w:val="414956"/>
        </w:rPr>
        <w:t xml:space="preserve"> Als gevolg hiervan is het exclusieve doel van de Uitgever om dit product (en andere door cryptocurrency ondersteunde producten, van tijd tot tijd) uit te geven.</w:t>
      </w:r>
      <w:r>
        <w:rPr xmlns:w="http://schemas.openxmlformats.org/wordprocessingml/2006/main">
          <w:rFonts w:ascii="Arial" w:cs="Arial" w:eastAsia="Arial" w:hAnsi="Arial"/>
          <w:sz w:val="17"/>
          <w:szCs w:val="17"/>
          <w:color w:val="414956"/>
        </w:rPr>
        <w:t xml:space="preserve"> Zo kan de Emittent bijvoorbeeld alleen toegang hebben tot de Bitcoins die als onderpand zijn gedeponeerd als middel om te voldoen aan alle emissie- of betalingsvorderingen met betrekking tot het product.</w:t>
      </w:r>
      <w:r>
        <w:rPr xmlns:w="http://schemas.openxmlformats.org/wordprocessingml/2006/main">
          <w:rFonts w:ascii="Arial" w:cs="Arial" w:eastAsia="Arial" w:hAnsi="Arial"/>
          <w:sz w:val="17"/>
          <w:szCs w:val="17"/>
          <w:color w:val="414956"/>
        </w:rPr>
        <w:t xml:space="preserve"> Dit product verleent beleggers het recht op de gedeponeerde Bitcoins of op de beveiligingsrechten die de bewindvoerder houdt via de Depositary Wallet en via de effectenrekening van de Emittent.</w:t>
      </w:r>
      <w:r>
        <w:rPr xmlns:w="http://schemas.openxmlformats.org/wordprocessingml/2006/main">
          <w:rFonts w:ascii="Arial" w:cs="Arial" w:eastAsia="Arial" w:hAnsi="Arial"/>
          <w:sz w:val="17"/>
          <w:szCs w:val="17"/>
          <w:color w:val="414956"/>
        </w:rPr>
        <w:t xml:space="preserve"> Het zich voordoen van verschillende scenario’s met betrekking tot deze Bitcoins en de aanspraken op de beveiligingsrechten kunnen van invloed zijn op het vermogen van de Uitgever om aan zijn verplichtingen onder de productvoorwaarden te voldoen.</w:t>
      </w:r>
      <w:r>
        <w:rPr xmlns:w="http://schemas.openxmlformats.org/wordprocessingml/2006/main">
          <w:rFonts w:ascii="Arial" w:cs="Arial" w:eastAsia="Arial" w:hAnsi="Arial"/>
          <w:sz w:val="17"/>
          <w:szCs w:val="17"/>
          <w:color w:val="414956"/>
        </w:rPr>
        <w:t xml:space="preserve"> Hoewel de Emittent zich ertoe verbindt om een voldoende hoeveelheid Bitcoins in de Depositary Wallet te storten om alle claims onder het product te dekken, bestaat het risico dat de Bitcoins die door de Emittent zijn gedeponeerd niet voldoende zullen zijn om aan uw aflossingsverzoek of betalingsclaims te voldoen.</w:t>
      </w:r>
      <w:r>
        <w:rPr xmlns:w="http://schemas.openxmlformats.org/wordprocessingml/2006/main">
          <w:rFonts w:ascii="Arial" w:cs="Arial" w:eastAsia="Arial" w:hAnsi="Arial"/>
          <w:sz w:val="17"/>
          <w:szCs w:val="17"/>
          <w:color w:val="414956"/>
        </w:rPr>
        <w:t xml:space="preserve"> Een totaal verlies van het belegde kapitaal is mogelijk.</w:t>
      </w:r>
      <w:r>
        <w:rPr xmlns:w="http://schemas.openxmlformats.org/wordprocessingml/2006/main">
          <w:rFonts w:ascii="Arial" w:cs="Arial" w:eastAsia="Arial" w:hAnsi="Arial"/>
          <w:sz w:val="17"/>
          <w:szCs w:val="17"/>
          <w:color w:val="414956"/>
        </w:rPr>
        <w:t xml:space="preserve"> Er is geen verplichting om verdere bijdragen te leveren.</w:t>
      </w:r>
      <w:r>
        <w:rPr xmlns:w="http://schemas.openxmlformats.org/wordprocessingml/2006/main">
          <w:rFonts w:ascii="Arial" w:cs="Arial" w:eastAsia="Arial" w:hAnsi="Arial"/>
          <w:sz w:val="17"/>
          <w:szCs w:val="17"/>
          <w:color w:val="414956"/>
        </w:rPr>
        <w:t xml:space="preserve"> Het product is geen deposito en is niet onderworpen aan depositogarantiestelsels of andere beschermingsregelingen.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5357495</wp:posOffset>
            </wp:positionH>
            <wp:positionV relativeFrom="paragraph">
              <wp:posOffset>554355</wp:posOffset>
            </wp:positionV>
            <wp:extent cx="1367790" cy="42926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1367790" cy="429260"/>
                    </a:xfrm>
                    <a:prstGeom prst="rect">
                      <a:avLst/>
                    </a:prstGeom>
                    <a:noFill/>
                  </pic:spPr>
                </pic:pic>
              </a:graphicData>
            </a:graphic>
          </wp:anchor>
        </w:drawing>
      </w:r>
    </w:p>
    <w:p>
      <w:pPr>
        <w:sectPr>
          <w:pgSz w:w="11900" w:h="16838" w:orient="portrait"/>
          <w:cols w:equalWidth="0" w:num="1">
            <w:col w:w="10600"/>
          </w:cols>
          <w:pgMar w:left="640" w:top="80" w:right="6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414956"/>
        </w:rPr>
        <w:t xml:space="preserve">2/3</w:t>
      </w:r>
    </w:p>
    <w:p>
      <w:pPr>
        <w:sectPr>
          <w:pgSz w:w="11900" w:h="16838" w:orient="portrait"/>
          <w:cols w:equalWidth="0" w:num="1">
            <w:col w:w="10600"/>
          </w:cols>
          <w:pgMar w:left="640" w:top="80" w:right="666" w:bottom="0" w:gutter="0" w:footer="0" w:header="0"/>
          <w:type w:val="continuous"/>
        </w:sectPr>
      </w:pPr>
    </w:p>
    <w:bookmarkStart w:id="2" w:name="page3"/>
    <w:bookmarkEnd w:id="2"/>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FFFFFF"/>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5969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560310" cy="596900"/>
                    </a:xfrm>
                    <a:prstGeom prst="rect">
                      <a:avLst/>
                    </a:prstGeom>
                    <a:noFill/>
                  </pic:spPr>
                </pic:pic>
              </a:graphicData>
            </a:graphic>
          </wp:anchor>
        </w:drawing>
      </w:r>
      <w:r>
        <w:rPr xmlns:w="http://schemas.openxmlformats.org/wordprocessingml/2006/main">
          <w:rFonts w:ascii="Arial" w:cs="Arial" w:eastAsia="Arial" w:hAnsi="Arial"/>
          <w:sz w:val="16"/>
          <w:szCs w:val="16"/>
          <w:b w:val="1"/>
          <w:bCs w:val="1"/>
          <w:color w:val="FFFFFF"/>
        </w:rPr>
        <w:t xml:space="preserve">Fidelity Fysieke Bitcoin ETP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-405765</wp:posOffset>
            </wp:positionH>
            <wp:positionV relativeFrom="paragraph">
              <wp:posOffset>428625</wp:posOffset>
            </wp:positionV>
            <wp:extent cx="7560310" cy="75653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7560310" cy="75653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Wat zijn de kosten?</w:t>
      </w:r>
    </w:p>
    <w:p>
      <w:pPr>
        <w:spacing w:after="0" w:line="67" w:lineRule="exact"/>
        <w:rPr>
          <w:sz w:val="20"/>
          <w:szCs w:val="20"/>
          <w:color w:val="auto"/>
        </w:rPr>
      </w:pPr>
    </w:p>
    <w:p>
      <w:pPr xmlns:w="http://schemas.openxmlformats.org/wordprocessingml/2006/main">
        <w:ind w:right="16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De persoon die u verkoopt of u adviseert over dit product, kan u andere kosten in rekening brengen.</w:t>
      </w:r>
      <w:r>
        <w:rPr xmlns:w="http://schemas.openxmlformats.org/wordprocessingml/2006/main">
          <w:rFonts w:ascii="Arial" w:cs="Arial" w:eastAsia="Arial" w:hAnsi="Arial"/>
          <w:sz w:val="18"/>
          <w:szCs w:val="18"/>
          <w:color w:val="414956"/>
        </w:rPr>
        <w:t xml:space="preserve"> Als dat zo is, zal deze persoon u voorzien van informatie over deze kosten en u laten zien welke impact alle kosten in de loop van de tijd op uw investering zullen hebben.</w:t>
      </w:r>
    </w:p>
    <w:p>
      <w:pPr>
        <w:spacing w:after="0" w:line="2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B72F2A"/>
        </w:rPr>
        <w:t xml:space="preserve">Kosten in de tijd</w:t>
      </w:r>
    </w:p>
    <w:p>
      <w:pPr>
        <w:spacing w:after="0" w:line="65" w:lineRule="exact"/>
        <w:rPr>
          <w:sz w:val="20"/>
          <w:szCs w:val="20"/>
          <w:color w:val="auto"/>
        </w:rPr>
      </w:pPr>
    </w:p>
    <w:p>
      <w:pPr xmlns:w="http://schemas.openxmlformats.org/wordprocessingml/2006/main">
        <w:jc w:val="both"/>
        <w:ind w:right="120"/>
        <w:spacing w:after="0" w:line="235" w:lineRule="auto"/>
        <w:rPr>
          <w:sz w:val="20"/>
          <w:szCs w:val="20"/>
          <w:color w:val="auto"/>
        </w:rPr>
      </w:pPr>
      <w:r>
        <w:rPr xmlns:w="http://schemas.openxmlformats.org/wordprocessingml/2006/main">
          <w:rFonts w:ascii="Arial" w:cs="Arial" w:eastAsia="Arial" w:hAnsi="Arial"/>
          <w:sz w:val="18"/>
          <w:szCs w:val="18"/>
          <w:color w:val="414956"/>
        </w:rPr>
        <w:t xml:space="preserve">De tabellen tonen de bedragen die uit uw investering worden gehaald om verschillende soorten kosten te dekken.</w:t>
      </w:r>
      <w:r>
        <w:rPr xmlns:w="http://schemas.openxmlformats.org/wordprocessingml/2006/main">
          <w:rFonts w:ascii="Arial" w:cs="Arial" w:eastAsia="Arial" w:hAnsi="Arial"/>
          <w:sz w:val="18"/>
          <w:szCs w:val="18"/>
          <w:color w:val="414956"/>
        </w:rPr>
        <w:t xml:space="preserve"> Deze bedragen zijn afhankelijk van hoeveel u investeert, hoe lang u het product vasthoudt en hoe goed het product doet.</w:t>
      </w:r>
      <w:r>
        <w:rPr xmlns:w="http://schemas.openxmlformats.org/wordprocessingml/2006/main">
          <w:rFonts w:ascii="Arial" w:cs="Arial" w:eastAsia="Arial" w:hAnsi="Arial"/>
          <w:sz w:val="18"/>
          <w:szCs w:val="18"/>
          <w:color w:val="414956"/>
        </w:rPr>
        <w:t xml:space="preserve"> De hier getoonde bedragen zijn illustraties op basis van een voorbeeldinvesteringsbedrag en verschillende mogelijke investeringsperioden.</w:t>
      </w:r>
    </w:p>
    <w:p>
      <w:pPr>
        <w:spacing w:after="0" w:line="2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414956"/>
        </w:rPr>
        <w:t xml:space="preserve">We zijn uitgegaan van:</w:t>
      </w:r>
    </w:p>
    <w:p>
      <w:pPr>
        <w:spacing w:after="0" w:line="5" w:lineRule="exact"/>
        <w:rPr>
          <w:sz w:val="20"/>
          <w:szCs w:val="20"/>
          <w:color w:val="auto"/>
        </w:rPr>
      </w:pPr>
    </w:p>
    <w:p>
      <w:pPr xmlns:w="http://schemas.openxmlformats.org/wordprocessingml/2006/main">
        <w:ind w:right="160" w:firstLine="5"/>
        <w:spacing w:after="0" w:line="230" w:lineRule="auto"/>
        <w:tabs>
          <w:tab w:leader="none" w:pos="180" w:val="left"/>
        </w:tabs>
        <w:numPr>
          <w:ilvl w:val="0"/>
          <w:numId w:val="1"/>
        </w:numPr>
        <w:rPr>
          <w:rFonts w:ascii="Arial" w:cs="Arial" w:eastAsia="Arial" w:hAnsi="Arial"/>
          <w:sz w:val="18"/>
          <w:szCs w:val="18"/>
          <w:color w:val="414956"/>
        </w:rPr>
      </w:pPr>
      <w:r>
        <w:rPr xmlns:w="http://schemas.openxmlformats.org/wordprocessingml/2006/main">
          <w:rFonts w:ascii="Arial" w:cs="Arial" w:eastAsia="Arial" w:hAnsi="Arial"/>
          <w:sz w:val="18"/>
          <w:szCs w:val="18"/>
          <w:color w:val="414956"/>
        </w:rPr>
        <w:t xml:space="preserve">In het eerste jaar krijg je het bedrag terug dat je hebt geïnvesteerd (0% jaarlijks rendement).</w:t>
      </w:r>
      <w:r>
        <w:rPr xmlns:w="http://schemas.openxmlformats.org/wordprocessingml/2006/main">
          <w:rFonts w:ascii="Arial" w:cs="Arial" w:eastAsia="Arial" w:hAnsi="Arial"/>
          <w:sz w:val="18"/>
          <w:szCs w:val="18"/>
          <w:color w:val="414956"/>
        </w:rPr>
        <w:t xml:space="preserve"> Voor de overige bewaarperioden hebben wij aangenomen dat het product presteert zoals in het gematigde scenario is weergegeven.</w:t>
      </w:r>
    </w:p>
    <w:p>
      <w:pPr xmlns:w="http://schemas.openxmlformats.org/wordprocessingml/2006/main">
        <w:ind w:left="180" w:hanging="175"/>
        <w:spacing w:after="0" w:line="230" w:lineRule="auto"/>
        <w:tabs>
          <w:tab w:leader="none" w:pos="180" w:val="left"/>
        </w:tabs>
        <w:numPr>
          <w:ilvl w:val="0"/>
          <w:numId w:val="1"/>
        </w:numPr>
        <w:rPr>
          <w:rFonts w:ascii="Arial" w:cs="Arial" w:eastAsia="Arial" w:hAnsi="Arial"/>
          <w:sz w:val="18"/>
          <w:szCs w:val="18"/>
          <w:color w:val="414956"/>
        </w:rPr>
      </w:pPr>
      <w:r>
        <w:rPr xmlns:w="http://schemas.openxmlformats.org/wordprocessingml/2006/main">
          <w:rFonts w:ascii="Arial" w:cs="Arial" w:eastAsia="Arial" w:hAnsi="Arial"/>
          <w:sz w:val="18"/>
          <w:szCs w:val="18"/>
          <w:color w:val="414956"/>
        </w:rPr>
        <w:t xml:space="preserve">Er wordt 10.000 euro geïnvesteerd.</w:t>
      </w:r>
    </w:p>
    <w:p>
      <w:pPr>
        <w:spacing w:after="0" w:line="28" w:lineRule="exact"/>
        <w:rPr>
          <w:sz w:val="20"/>
          <w:szCs w:val="20"/>
          <w:color w:val="auto"/>
        </w:rPr>
      </w:pPr>
    </w:p>
    <w:tbl>
      <w:tblPr>
        <w:tblLayout w:type="fixed"/>
        <w:tblInd w:w="10" w:type="dxa"/>
        <w:tblCellMar>
          <w:top w:w="0" w:type="dxa"/>
          <w:left w:w="0" w:type="dxa"/>
          <w:bottom w:w="0" w:type="dxa"/>
          <w:right w:w="0" w:type="dxa"/>
        </w:tblCellMar>
      </w:tblPr>
      <w:tr>
        <w:trPr>
          <w:trHeight w:val="247"/>
        </w:trPr>
        <w:tc>
          <w:tcPr>
            <w:tcW w:w="3520" w:type="dxa"/>
            <w:vAlign w:val="bottom"/>
            <w:tcBorders>
              <w:left w:val="single" w:sz="8" w:color="808080"/>
              <w:bottom w:val="single" w:sz="8" w:color="006193"/>
              <w:right w:val="single" w:sz="8" w:color="006193"/>
            </w:tcBorders>
            <w:shd w:val="clear" w:color="auto" w:fill="006193"/>
          </w:tcPr>
          <w:p>
            <w:pPr>
              <w:spacing w:after="0"/>
              <w:rPr>
                <w:sz w:val="21"/>
                <w:szCs w:val="21"/>
                <w:color w:val="auto"/>
              </w:rPr>
            </w:pPr>
          </w:p>
        </w:tc>
        <w:tc>
          <w:tcPr>
            <w:tcW w:w="3600" w:type="dxa"/>
            <w:vAlign w:val="bottom"/>
            <w:tcBorders>
              <w:bottom w:val="single" w:sz="8" w:color="006193"/>
              <w:right w:val="single" w:sz="8" w:color="808080"/>
            </w:tcBorders>
            <w:shd w:val="clear" w:color="auto" w:fill="006193"/>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FFFFFF"/>
                <w:w w:val="88"/>
              </w:rPr>
              <w:t xml:space="preserve">Als u na 1 jaar vertrekt</w:t>
            </w:r>
          </w:p>
        </w:tc>
        <w:tc>
          <w:tcPr>
            <w:tcW w:w="3520" w:type="dxa"/>
            <w:vAlign w:val="bottom"/>
            <w:tcBorders>
              <w:bottom w:val="single" w:sz="8" w:color="006193"/>
              <w:right w:val="single" w:sz="8" w:color="808080"/>
            </w:tcBorders>
            <w:shd w:val="clear" w:color="auto" w:fill="006193"/>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FFFFFF"/>
                <w:w w:val="87"/>
              </w:rPr>
              <w:t xml:space="preserve">Als u na 6 jaar vertrekt</w:t>
            </w:r>
          </w:p>
        </w:tc>
      </w:tr>
      <w:tr>
        <w:trPr>
          <w:trHeight w:val="224"/>
        </w:trPr>
        <w:tc>
          <w:tcPr>
            <w:tcW w:w="3520" w:type="dxa"/>
            <w:vAlign w:val="bottom"/>
            <w:tcBorders>
              <w:left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414956"/>
              </w:rPr>
              <w:t xml:space="preserve">Totale kosten</w:t>
            </w:r>
          </w:p>
        </w:tc>
        <w:tc>
          <w:tcPr>
            <w:tcW w:w="3600" w:type="dxa"/>
            <w:vAlign w:val="bottom"/>
            <w:tcBorders>
              <w:right w:val="single" w:sz="8" w:color="808080"/>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414956"/>
                <w:w w:val="85"/>
              </w:rPr>
              <w:t xml:space="preserve">76 EUR</w:t>
            </w:r>
          </w:p>
        </w:tc>
        <w:tc>
          <w:tcPr>
            <w:tcW w:w="3520" w:type="dxa"/>
            <w:vAlign w:val="bottom"/>
            <w:tcBorders>
              <w:right w:val="single" w:sz="8" w:color="808080"/>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414956"/>
                <w:w w:val="84"/>
              </w:rPr>
              <w:t xml:space="preserve">10.314 EUR</w:t>
            </w:r>
          </w:p>
        </w:tc>
      </w:tr>
      <w:tr>
        <w:trPr>
          <w:trHeight w:val="23"/>
        </w:trPr>
        <w:tc>
          <w:tcPr>
            <w:tcW w:w="3520" w:type="dxa"/>
            <w:vAlign w:val="bottom"/>
            <w:tcBorders>
              <w:left w:val="single" w:sz="8" w:color="808080"/>
              <w:bottom w:val="single" w:sz="8" w:color="808080"/>
              <w:right w:val="single" w:sz="8" w:color="808080"/>
            </w:tcBorders>
          </w:tcPr>
          <w:p>
            <w:pPr>
              <w:spacing w:after="0"/>
              <w:rPr>
                <w:sz w:val="2"/>
                <w:szCs w:val="2"/>
                <w:color w:val="auto"/>
              </w:rPr>
            </w:pPr>
          </w:p>
        </w:tc>
        <w:tc>
          <w:tcPr>
            <w:tcW w:w="3600" w:type="dxa"/>
            <w:vAlign w:val="bottom"/>
            <w:tcBorders>
              <w:bottom w:val="single" w:sz="8" w:color="808080"/>
              <w:right w:val="single" w:sz="8" w:color="808080"/>
            </w:tcBorders>
          </w:tcPr>
          <w:p>
            <w:pPr>
              <w:spacing w:after="0"/>
              <w:rPr>
                <w:sz w:val="2"/>
                <w:szCs w:val="2"/>
                <w:color w:val="auto"/>
              </w:rPr>
            </w:pPr>
          </w:p>
        </w:tc>
        <w:tc>
          <w:tcPr>
            <w:tcW w:w="3520" w:type="dxa"/>
            <w:vAlign w:val="bottom"/>
            <w:tcBorders>
              <w:bottom w:val="single" w:sz="8" w:color="808080"/>
              <w:right w:val="single" w:sz="8" w:color="808080"/>
            </w:tcBorders>
          </w:tcPr>
          <w:p>
            <w:pPr>
              <w:spacing w:after="0"/>
              <w:rPr>
                <w:sz w:val="2"/>
                <w:szCs w:val="2"/>
                <w:color w:val="auto"/>
              </w:rPr>
            </w:pPr>
          </w:p>
        </w:tc>
      </w:tr>
      <w:tr>
        <w:trPr>
          <w:trHeight w:val="214"/>
        </w:trPr>
        <w:tc>
          <w:tcPr>
            <w:tcW w:w="3520" w:type="dxa"/>
            <w:vAlign w:val="bottom"/>
            <w:tcBorders>
              <w:left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414956"/>
              </w:rPr>
              <w:t xml:space="preserve">Jaarlijkse kostenimpact (*)</w:t>
            </w:r>
          </w:p>
        </w:tc>
        <w:tc>
          <w:tcPr>
            <w:tcW w:w="3600" w:type="dxa"/>
            <w:vAlign w:val="bottom"/>
            <w:tcBorders>
              <w:right w:val="single" w:sz="8" w:color="808080"/>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414956"/>
                <w:w w:val="76"/>
              </w:rPr>
              <w:t xml:space="preserve">0,8 %</w:t>
            </w:r>
          </w:p>
        </w:tc>
        <w:tc>
          <w:tcPr>
            <w:tcW w:w="3520" w:type="dxa"/>
            <w:vAlign w:val="bottom"/>
            <w:tcBorders>
              <w:right w:val="single" w:sz="8" w:color="808080"/>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414956"/>
                <w:w w:val="89"/>
              </w:rPr>
              <w:t xml:space="preserve">1,5% per jaar</w:t>
            </w:r>
          </w:p>
        </w:tc>
      </w:tr>
      <w:tr>
        <w:trPr>
          <w:trHeight w:val="23"/>
        </w:trPr>
        <w:tc>
          <w:tcPr>
            <w:tcW w:w="3520" w:type="dxa"/>
            <w:vAlign w:val="bottom"/>
            <w:tcBorders>
              <w:left w:val="single" w:sz="8" w:color="808080"/>
              <w:bottom w:val="single" w:sz="8" w:color="808080"/>
              <w:right w:val="single" w:sz="8" w:color="808080"/>
            </w:tcBorders>
          </w:tcPr>
          <w:p>
            <w:pPr>
              <w:spacing w:after="0" w:line="20" w:lineRule="exact"/>
              <w:rPr>
                <w:sz w:val="1"/>
                <w:szCs w:val="1"/>
                <w:color w:val="auto"/>
              </w:rPr>
            </w:pPr>
          </w:p>
        </w:tc>
        <w:tc>
          <w:tcPr>
            <w:tcW w:w="3600" w:type="dxa"/>
            <w:vAlign w:val="bottom"/>
            <w:tcBorders>
              <w:bottom w:val="single" w:sz="8" w:color="808080"/>
              <w:right w:val="single" w:sz="8" w:color="808080"/>
            </w:tcBorders>
          </w:tcPr>
          <w:p>
            <w:pPr>
              <w:spacing w:after="0" w:line="20" w:lineRule="exact"/>
              <w:rPr>
                <w:sz w:val="1"/>
                <w:szCs w:val="1"/>
                <w:color w:val="auto"/>
              </w:rPr>
            </w:pPr>
          </w:p>
        </w:tc>
        <w:tc>
          <w:tcPr>
            <w:tcW w:w="3520" w:type="dxa"/>
            <w:vAlign w:val="bottom"/>
            <w:tcBorders>
              <w:bottom w:val="single" w:sz="8" w:color="808080"/>
              <w:right w:val="single" w:sz="8" w:color="808080"/>
            </w:tcBorders>
          </w:tcPr>
          <w:p>
            <w:pPr>
              <w:spacing w:after="0" w:line="20" w:lineRule="exact"/>
              <w:rPr>
                <w:sz w:val="1"/>
                <w:szCs w:val="1"/>
                <w:color w:val="auto"/>
              </w:rPr>
            </w:pPr>
          </w:p>
        </w:tc>
      </w:tr>
    </w:tbl>
    <w:p>
      <w:pPr>
        <w:spacing w:after="0" w:line="120" w:lineRule="exact"/>
        <w:rPr>
          <w:sz w:val="20"/>
          <w:szCs w:val="20"/>
          <w:color w:val="auto"/>
        </w:rPr>
      </w:pPr>
    </w:p>
    <w:p>
      <w:pPr xmlns:w="http://schemas.openxmlformats.org/wordprocessingml/2006/main">
        <w:ind w:right="16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 Dit illustreert hoe de kosten uw rendement elk jaar gedurende de aanhoudingsperiode verminderen.</w:t>
      </w:r>
      <w:r>
        <w:rPr xmlns:w="http://schemas.openxmlformats.org/wordprocessingml/2006/main">
          <w:rFonts w:ascii="Arial" w:cs="Arial" w:eastAsia="Arial" w:hAnsi="Arial"/>
          <w:sz w:val="18"/>
          <w:szCs w:val="18"/>
          <w:color w:val="414956"/>
        </w:rPr>
        <w:t xml:space="preserve"> Het laat bijvoorbeeld zien dat als u bij de aanbevolen houdperiode afsluit, uw gemiddelde rendement per jaar naar verwachting 104,7% vóór kosten en 103,2% na kosten zal zijn.</w:t>
      </w:r>
    </w:p>
    <w:p>
      <w:pPr>
        <w:spacing w:after="0" w:line="110"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0"/>
          <w:szCs w:val="20"/>
          <w:b w:val="1"/>
          <w:bCs w:val="1"/>
          <w:color w:val="B72F2A"/>
        </w:rPr>
        <w:t xml:space="preserve">Samenstelling van de kosten</w:t>
      </w:r>
    </w:p>
    <w:p>
      <w:pPr>
        <w:spacing w:after="0" w:line="29" w:lineRule="exact"/>
        <w:rPr>
          <w:sz w:val="20"/>
          <w:szCs w:val="20"/>
          <w:color w:val="auto"/>
        </w:rPr>
      </w:pPr>
    </w:p>
    <w:tbl>
      <w:tblPr>
        <w:tblLayout w:type="fixed"/>
        <w:tblInd w:w="0" w:type="dxa"/>
        <w:tblCellMar>
          <w:top w:w="0" w:type="dxa"/>
          <w:left w:w="0" w:type="dxa"/>
          <w:bottom w:w="0" w:type="dxa"/>
          <w:right w:w="0" w:type="dxa"/>
        </w:tblCellMar>
      </w:tblPr>
      <w:tr>
        <w:trPr>
          <w:trHeight w:val="257"/>
        </w:trPr>
        <w:tc>
          <w:tcPr>
            <w:tcW w:w="2860" w:type="dxa"/>
            <w:vAlign w:val="bottom"/>
            <w:tcBorders>
              <w:bottom w:val="single" w:sz="8" w:color="006193"/>
              <w:right w:val="single" w:sz="8" w:color="006193"/>
            </w:tcBorders>
            <w:shd w:val="clear" w:color="auto" w:fill="006193"/>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Eenmalige kosten bij binnenkomst of vertrek</w:t>
            </w:r>
          </w:p>
        </w:tc>
        <w:tc>
          <w:tcPr>
            <w:tcW w:w="4920" w:type="dxa"/>
            <w:vAlign w:val="bottom"/>
            <w:tcBorders>
              <w:bottom w:val="single" w:sz="8" w:color="006193"/>
              <w:right w:val="single" w:sz="8" w:color="808080"/>
            </w:tcBorders>
            <w:shd w:val="clear" w:color="auto" w:fill="006193"/>
          </w:tcPr>
          <w:p>
            <w:pPr>
              <w:spacing w:after="0"/>
              <w:rPr>
                <w:sz w:val="21"/>
                <w:szCs w:val="21"/>
                <w:color w:val="auto"/>
              </w:rPr>
            </w:pPr>
          </w:p>
        </w:tc>
        <w:tc>
          <w:tcPr>
            <w:tcW w:w="2840" w:type="dxa"/>
            <w:vAlign w:val="bottom"/>
            <w:tcBorders>
              <w:bottom w:val="single" w:sz="8" w:color="006193"/>
            </w:tcBorders>
            <w:shd w:val="clear" w:color="auto" w:fill="006193"/>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b w:val="1"/>
                <w:bCs w:val="1"/>
                <w:color w:val="FFFFFF"/>
                <w:w w:val="88"/>
              </w:rPr>
              <w:t xml:space="preserve">Als u na 1 jaar vertrekt</w:t>
            </w:r>
          </w:p>
        </w:tc>
        <w:tc>
          <w:tcPr>
            <w:tcW w:w="0" w:type="dxa"/>
            <w:vAlign w:val="bottom"/>
          </w:tcPr>
          <w:p>
            <w:pPr>
              <w:spacing w:after="0"/>
              <w:rPr>
                <w:sz w:val="1"/>
                <w:szCs w:val="1"/>
                <w:color w:val="auto"/>
              </w:rPr>
            </w:pPr>
          </w:p>
        </w:tc>
      </w:tr>
      <w:tr>
        <w:trPr>
          <w:trHeight w:val="214"/>
        </w:trPr>
        <w:tc>
          <w:tcPr>
            <w:tcW w:w="2860" w:type="dxa"/>
            <w:vAlign w:val="bottom"/>
            <w:tcBorders>
              <w:top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414956"/>
              </w:rPr>
              <w:t xml:space="preserve">Toegangskosten</w:t>
            </w:r>
          </w:p>
        </w:tc>
        <w:tc>
          <w:tcPr>
            <w:tcW w:w="4920" w:type="dxa"/>
            <w:vAlign w:val="bottom"/>
            <w:tcBorders>
              <w:top w:val="single" w:sz="8" w:color="808080"/>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414956"/>
              </w:rPr>
              <w:t xml:space="preserve">Wij brengen geen toegangsprijs in rekening.</w:t>
            </w:r>
          </w:p>
        </w:tc>
        <w:tc>
          <w:tcPr>
            <w:tcW w:w="2840" w:type="dxa"/>
            <w:vAlign w:val="bottom"/>
            <w:tcBorders>
              <w:top w:val="single" w:sz="8" w:color="808080"/>
            </w:tcBorders>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414956"/>
                <w:w w:val="84"/>
              </w:rPr>
              <w:t xml:space="preserve">0 EUR</w:t>
            </w:r>
          </w:p>
        </w:tc>
        <w:tc>
          <w:tcPr>
            <w:tcW w:w="0" w:type="dxa"/>
            <w:vAlign w:val="bottom"/>
          </w:tcPr>
          <w:p>
            <w:pPr>
              <w:spacing w:after="0"/>
              <w:rPr>
                <w:sz w:val="1"/>
                <w:szCs w:val="1"/>
                <w:color w:val="auto"/>
              </w:rPr>
            </w:pPr>
          </w:p>
        </w:tc>
      </w:tr>
      <w:tr>
        <w:trPr>
          <w:trHeight w:val="23"/>
        </w:trPr>
        <w:tc>
          <w:tcPr>
            <w:tcW w:w="2860" w:type="dxa"/>
            <w:vAlign w:val="bottom"/>
            <w:tcBorders>
              <w:bottom w:val="single" w:sz="8" w:color="808080"/>
              <w:right w:val="single" w:sz="8" w:color="808080"/>
            </w:tcBorders>
          </w:tcPr>
          <w:p>
            <w:pPr>
              <w:spacing w:after="0" w:line="20" w:lineRule="exact"/>
              <w:rPr>
                <w:sz w:val="1"/>
                <w:szCs w:val="1"/>
                <w:color w:val="auto"/>
              </w:rPr>
            </w:pPr>
          </w:p>
        </w:tc>
        <w:tc>
          <w:tcPr>
            <w:tcW w:w="4920" w:type="dxa"/>
            <w:vAlign w:val="bottom"/>
            <w:tcBorders>
              <w:bottom w:val="single" w:sz="8" w:color="808080"/>
              <w:right w:val="single" w:sz="8" w:color="808080"/>
            </w:tcBorders>
          </w:tcPr>
          <w:p>
            <w:pPr>
              <w:spacing w:after="0" w:line="20" w:lineRule="exact"/>
              <w:rPr>
                <w:sz w:val="1"/>
                <w:szCs w:val="1"/>
                <w:color w:val="auto"/>
              </w:rPr>
            </w:pPr>
          </w:p>
        </w:tc>
        <w:tc>
          <w:tcPr>
            <w:tcW w:w="2840" w:type="dxa"/>
            <w:vAlign w:val="bottom"/>
            <w:tcBorders>
              <w:bottom w:val="single" w:sz="8" w:color="808080"/>
            </w:tcBorders>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202"/>
        </w:trPr>
        <w:tc>
          <w:tcPr>
            <w:tcW w:w="2860" w:type="dxa"/>
            <w:vAlign w:val="bottom"/>
            <w:tcBorders>
              <w:right w:val="single" w:sz="8" w:color="808080"/>
            </w:tcBorders>
          </w:tcPr>
          <w:p>
            <w:pPr>
              <w:spacing w:after="0"/>
              <w:rPr>
                <w:sz w:val="17"/>
                <w:szCs w:val="17"/>
                <w:color w:val="auto"/>
              </w:rPr>
            </w:pPr>
          </w:p>
        </w:tc>
        <w:tc>
          <w:tcPr>
            <w:tcW w:w="492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414956"/>
                <w:w w:val="97"/>
              </w:rPr>
              <w:t xml:space="preserve">Indien een obligatiehouder de terugbetaling rechtstreeks van de emittent eist volgens de voorwaarden</w:t>
            </w:r>
          </w:p>
        </w:tc>
        <w:tc>
          <w:tcPr>
            <w:tcW w:w="28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7"/>
        </w:trPr>
        <w:tc>
          <w:tcPr>
            <w:tcW w:w="2860" w:type="dxa"/>
            <w:vAlign w:val="bottom"/>
            <w:tcBorders>
              <w:right w:val="single" w:sz="8" w:color="808080"/>
            </w:tcBorders>
          </w:tcPr>
          <w:p>
            <w:pPr xmlns:w="http://schemas.openxmlformats.org/wordprocessingml/2006/main">
              <w:ind w:left="40"/>
              <w:spacing w:after="0" w:line="178" w:lineRule="exact"/>
              <w:rPr>
                <w:sz w:val="20"/>
                <w:szCs w:val="20"/>
                <w:color w:val="auto"/>
              </w:rPr>
            </w:pPr>
            <w:r>
              <w:rPr xmlns:w="http://schemas.openxmlformats.org/wordprocessingml/2006/main">
                <w:rFonts w:ascii="Arial" w:cs="Arial" w:eastAsia="Arial" w:hAnsi="Arial"/>
                <w:sz w:val="16"/>
                <w:szCs w:val="16"/>
                <w:b w:val="1"/>
                <w:bCs w:val="1"/>
                <w:color w:val="414956"/>
              </w:rPr>
              <w:t xml:space="preserve">Exitkosten</w:t>
            </w:r>
          </w:p>
        </w:tc>
        <w:tc>
          <w:tcPr>
            <w:tcW w:w="4920" w:type="dxa"/>
            <w:vAlign w:val="bottom"/>
            <w:tcBorders>
              <w:right w:val="single" w:sz="8" w:color="808080"/>
            </w:tcBorders>
          </w:tcPr>
          <w:p>
            <w:pPr xmlns:w="http://schemas.openxmlformats.org/wordprocessingml/2006/main">
              <w:ind w:left="20"/>
              <w:spacing w:after="0" w:line="178" w:lineRule="exact"/>
              <w:rPr>
                <w:sz w:val="20"/>
                <w:szCs w:val="20"/>
                <w:color w:val="auto"/>
              </w:rPr>
            </w:pPr>
            <w:r>
              <w:rPr xmlns:w="http://schemas.openxmlformats.org/wordprocessingml/2006/main">
                <w:rFonts w:ascii="Arial" w:cs="Arial" w:eastAsia="Arial" w:hAnsi="Arial"/>
                <w:sz w:val="16"/>
                <w:szCs w:val="16"/>
                <w:color w:val="414956"/>
              </w:rPr>
              <w:t xml:space="preserve">van het Prospectus kan de uitgevende instelling een vergoeding van maximaal 5,00% van de</w:t>
            </w:r>
          </w:p>
        </w:tc>
        <w:tc>
          <w:tcPr>
            <w:tcW w:w="2840" w:type="dxa"/>
            <w:vAlign w:val="bottom"/>
          </w:tcPr>
          <w:p>
            <w:pPr xmlns:w="http://schemas.openxmlformats.org/wordprocessingml/2006/main">
              <w:jc w:val="center"/>
              <w:spacing w:after="0" w:line="178" w:lineRule="exact"/>
              <w:rPr>
                <w:sz w:val="20"/>
                <w:szCs w:val="20"/>
                <w:color w:val="auto"/>
              </w:rPr>
            </w:pPr>
            <w:r>
              <w:rPr xmlns:w="http://schemas.openxmlformats.org/wordprocessingml/2006/main">
                <w:rFonts w:ascii="Arial" w:cs="Arial" w:eastAsia="Arial" w:hAnsi="Arial"/>
                <w:sz w:val="16"/>
                <w:szCs w:val="16"/>
                <w:color w:val="414956"/>
                <w:w w:val="84"/>
              </w:rPr>
              <w:t xml:space="preserve">0 EUR</w:t>
            </w:r>
          </w:p>
        </w:tc>
        <w:tc>
          <w:tcPr>
            <w:tcW w:w="0" w:type="dxa"/>
            <w:vAlign w:val="bottom"/>
          </w:tcPr>
          <w:p>
            <w:pPr>
              <w:spacing w:after="0"/>
              <w:rPr>
                <w:sz w:val="1"/>
                <w:szCs w:val="1"/>
                <w:color w:val="auto"/>
              </w:rPr>
            </w:pPr>
          </w:p>
        </w:tc>
      </w:tr>
      <w:tr>
        <w:trPr>
          <w:trHeight w:val="189"/>
        </w:trPr>
        <w:tc>
          <w:tcPr>
            <w:tcW w:w="2860" w:type="dxa"/>
            <w:vAlign w:val="bottom"/>
            <w:tcBorders>
              <w:right w:val="single" w:sz="8" w:color="808080"/>
            </w:tcBorders>
          </w:tcPr>
          <w:p>
            <w:pPr>
              <w:spacing w:after="0"/>
              <w:rPr>
                <w:sz w:val="16"/>
                <w:szCs w:val="16"/>
                <w:color w:val="auto"/>
              </w:rPr>
            </w:pPr>
          </w:p>
        </w:tc>
        <w:tc>
          <w:tcPr>
            <w:tcW w:w="492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414956"/>
              </w:rPr>
              <w:t xml:space="preserve">Cryptocurrency-recht voor elke obligatie.</w:t>
            </w:r>
          </w:p>
        </w:tc>
        <w:tc>
          <w:tcPr>
            <w:tcW w:w="28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4"/>
        </w:trPr>
        <w:tc>
          <w:tcPr>
            <w:tcW w:w="2860" w:type="dxa"/>
            <w:vAlign w:val="bottom"/>
            <w:tcBorders>
              <w:bottom w:val="single" w:sz="8" w:color="808080"/>
              <w:right w:val="single" w:sz="8" w:color="808080"/>
            </w:tcBorders>
          </w:tcPr>
          <w:p>
            <w:pPr>
              <w:spacing w:after="0"/>
              <w:rPr>
                <w:sz w:val="2"/>
                <w:szCs w:val="2"/>
                <w:color w:val="auto"/>
              </w:rPr>
            </w:pPr>
          </w:p>
        </w:tc>
        <w:tc>
          <w:tcPr>
            <w:tcW w:w="4920" w:type="dxa"/>
            <w:vAlign w:val="bottom"/>
            <w:tcBorders>
              <w:bottom w:val="single" w:sz="8" w:color="808080"/>
              <w:right w:val="single" w:sz="8" w:color="808080"/>
            </w:tcBorders>
          </w:tcPr>
          <w:p>
            <w:pPr>
              <w:spacing w:after="0"/>
              <w:rPr>
                <w:sz w:val="2"/>
                <w:szCs w:val="2"/>
                <w:color w:val="auto"/>
              </w:rPr>
            </w:pPr>
          </w:p>
        </w:tc>
        <w:tc>
          <w:tcPr>
            <w:tcW w:w="28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42"/>
        </w:trPr>
        <w:tc>
          <w:tcPr>
            <w:tcW w:w="2860" w:type="dxa"/>
            <w:vAlign w:val="bottom"/>
            <w:tcBorders>
              <w:bottom w:val="single" w:sz="8" w:color="006193"/>
              <w:right w:val="single" w:sz="8" w:color="006193"/>
            </w:tcBorders>
            <w:shd w:val="clear" w:color="auto" w:fill="006193"/>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Lopende kosten die elk jaar worden gemaakt</w:t>
            </w:r>
          </w:p>
        </w:tc>
        <w:tc>
          <w:tcPr>
            <w:tcW w:w="4920" w:type="dxa"/>
            <w:vAlign w:val="bottom"/>
            <w:tcBorders>
              <w:bottom w:val="single" w:sz="8" w:color="006193"/>
              <w:right w:val="single" w:sz="8" w:color="006193"/>
            </w:tcBorders>
            <w:shd w:val="clear" w:color="auto" w:fill="006193"/>
          </w:tcPr>
          <w:p>
            <w:pPr>
              <w:spacing w:after="0"/>
              <w:rPr>
                <w:sz w:val="20"/>
                <w:szCs w:val="20"/>
                <w:color w:val="auto"/>
              </w:rPr>
            </w:pPr>
          </w:p>
        </w:tc>
        <w:tc>
          <w:tcPr>
            <w:tcW w:w="2840" w:type="dxa"/>
            <w:vAlign w:val="bottom"/>
            <w:tcBorders>
              <w:bottom w:val="single" w:sz="8" w:color="006193"/>
            </w:tcBorders>
            <w:shd w:val="clear" w:color="auto" w:fill="006193"/>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2860" w:type="dxa"/>
            <w:vAlign w:val="bottom"/>
            <w:tcBorders>
              <w:top w:val="single" w:sz="8" w:color="808080"/>
              <w:right w:val="single" w:sz="8" w:color="80808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414956"/>
              </w:rPr>
              <w:t xml:space="preserve">Beheerskosten en andere</w:t>
            </w:r>
          </w:p>
        </w:tc>
        <w:tc>
          <w:tcPr>
            <w:tcW w:w="4920" w:type="dxa"/>
            <w:vAlign w:val="bottom"/>
            <w:tcBorders>
              <w:top w:val="single" w:sz="8" w:color="808080"/>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414956"/>
                <w:w w:val="93"/>
              </w:rPr>
              <w:t xml:space="preserve">0,75% van de waarde van uw investering per jaar.</w:t>
            </w:r>
            <w:r>
              <w:rPr xmlns:w="http://schemas.openxmlformats.org/wordprocessingml/2006/main">
                <w:rFonts w:ascii="Arial" w:cs="Arial" w:eastAsia="Arial" w:hAnsi="Arial"/>
                <w:sz w:val="16"/>
                <w:szCs w:val="16"/>
                <w:color w:val="414956"/>
                <w:w w:val="93"/>
              </w:rPr>
              <w:t xml:space="preserve"> Dit is een schatting op basis van</w:t>
            </w:r>
          </w:p>
        </w:tc>
        <w:tc>
          <w:tcPr>
            <w:tcW w:w="2840" w:type="dxa"/>
            <w:vAlign w:val="bottom"/>
            <w:tcBorders>
              <w:top w:val="single" w:sz="8" w:color="808080"/>
            </w:tcBorders>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414956"/>
                <w:w w:val="85"/>
              </w:rPr>
              <w:t xml:space="preserve">76 EUR</w:t>
            </w:r>
          </w:p>
        </w:tc>
        <w:tc>
          <w:tcPr>
            <w:tcW w:w="0" w:type="dxa"/>
            <w:vAlign w:val="bottom"/>
          </w:tcPr>
          <w:p>
            <w:pPr>
              <w:spacing w:after="0"/>
              <w:rPr>
                <w:sz w:val="1"/>
                <w:szCs w:val="1"/>
                <w:color w:val="auto"/>
              </w:rPr>
            </w:pPr>
          </w:p>
        </w:tc>
      </w:tr>
      <w:tr>
        <w:trPr>
          <w:trHeight w:val="101"/>
        </w:trPr>
        <w:tc>
          <w:tcPr>
            <w:tcW w:w="2860" w:type="dxa"/>
            <w:vAlign w:val="bottom"/>
            <w:tcBorders>
              <w:right w:val="single" w:sz="8" w:color="80808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414956"/>
              </w:rPr>
              <w:t xml:space="preserve">administratieve of exploitatiekosten</w:t>
            </w:r>
          </w:p>
        </w:tc>
        <w:tc>
          <w:tcPr>
            <w:tcW w:w="49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414956"/>
              </w:rPr>
              <w:t xml:space="preserve">over de werkelijke kosten in het afgelopen jaar.</w:t>
            </w:r>
          </w:p>
        </w:tc>
        <w:tc>
          <w:tcPr>
            <w:tcW w:w="284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88"/>
        </w:trPr>
        <w:tc>
          <w:tcPr>
            <w:tcW w:w="2860" w:type="dxa"/>
            <w:vAlign w:val="bottom"/>
            <w:tcBorders>
              <w:right w:val="single" w:sz="8" w:color="808080"/>
            </w:tcBorders>
            <w:vMerge w:val="continue"/>
          </w:tcPr>
          <w:p>
            <w:pPr>
              <w:spacing w:after="0"/>
              <w:rPr>
                <w:sz w:val="7"/>
                <w:szCs w:val="7"/>
                <w:color w:val="auto"/>
              </w:rPr>
            </w:pPr>
          </w:p>
        </w:tc>
        <w:tc>
          <w:tcPr>
            <w:tcW w:w="4920" w:type="dxa"/>
            <w:vAlign w:val="bottom"/>
            <w:tcBorders>
              <w:right w:val="single" w:sz="8" w:color="808080"/>
            </w:tcBorders>
            <w:vMerge w:val="continue"/>
          </w:tcPr>
          <w:p>
            <w:pPr>
              <w:spacing w:after="0"/>
              <w:rPr>
                <w:sz w:val="7"/>
                <w:szCs w:val="7"/>
                <w:color w:val="auto"/>
              </w:rPr>
            </w:pPr>
          </w:p>
        </w:tc>
        <w:tc>
          <w:tcPr>
            <w:tcW w:w="28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
        </w:trPr>
        <w:tc>
          <w:tcPr>
            <w:tcW w:w="2860" w:type="dxa"/>
            <w:vAlign w:val="bottom"/>
            <w:tcBorders>
              <w:bottom w:val="single" w:sz="8" w:color="808080"/>
              <w:right w:val="single" w:sz="8" w:color="808080"/>
            </w:tcBorders>
          </w:tcPr>
          <w:p>
            <w:pPr>
              <w:spacing w:after="0"/>
              <w:rPr>
                <w:sz w:val="2"/>
                <w:szCs w:val="2"/>
                <w:color w:val="auto"/>
              </w:rPr>
            </w:pPr>
          </w:p>
        </w:tc>
        <w:tc>
          <w:tcPr>
            <w:tcW w:w="4920" w:type="dxa"/>
            <w:vAlign w:val="bottom"/>
            <w:tcBorders>
              <w:bottom w:val="single" w:sz="8" w:color="808080"/>
              <w:right w:val="single" w:sz="8" w:color="808080"/>
            </w:tcBorders>
          </w:tcPr>
          <w:p>
            <w:pPr>
              <w:spacing w:after="0"/>
              <w:rPr>
                <w:sz w:val="2"/>
                <w:szCs w:val="2"/>
                <w:color w:val="auto"/>
              </w:rPr>
            </w:pPr>
          </w:p>
        </w:tc>
        <w:tc>
          <w:tcPr>
            <w:tcW w:w="28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02"/>
        </w:trPr>
        <w:tc>
          <w:tcPr>
            <w:tcW w:w="2860" w:type="dxa"/>
            <w:vAlign w:val="bottom"/>
            <w:tcBorders>
              <w:right w:val="single" w:sz="8" w:color="808080"/>
            </w:tcBorders>
          </w:tcPr>
          <w:p>
            <w:pPr>
              <w:spacing w:after="0"/>
              <w:rPr>
                <w:sz w:val="17"/>
                <w:szCs w:val="17"/>
                <w:color w:val="auto"/>
              </w:rPr>
            </w:pPr>
          </w:p>
        </w:tc>
        <w:tc>
          <w:tcPr>
            <w:tcW w:w="492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414956"/>
                <w:w w:val="93"/>
              </w:rPr>
              <w:t xml:space="preserve">0,00% van de waarde van uw investering per jaar.</w:t>
            </w:r>
            <w:r>
              <w:rPr xmlns:w="http://schemas.openxmlformats.org/wordprocessingml/2006/main">
                <w:rFonts w:ascii="Arial" w:cs="Arial" w:eastAsia="Arial" w:hAnsi="Arial"/>
                <w:sz w:val="16"/>
                <w:szCs w:val="16"/>
                <w:color w:val="414956"/>
                <w:w w:val="93"/>
              </w:rPr>
              <w:t xml:space="preserve"> Dit is een schatting van de</w:t>
            </w:r>
          </w:p>
        </w:tc>
        <w:tc>
          <w:tcPr>
            <w:tcW w:w="28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177"/>
        </w:trPr>
        <w:tc>
          <w:tcPr>
            <w:tcW w:w="2860" w:type="dxa"/>
            <w:vAlign w:val="bottom"/>
            <w:tcBorders>
              <w:right w:val="single" w:sz="8" w:color="80808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414956"/>
              </w:rPr>
              <w:t xml:space="preserve">Transactiekosten</w:t>
            </w:r>
          </w:p>
        </w:tc>
        <w:tc>
          <w:tcPr>
            <w:tcW w:w="4920" w:type="dxa"/>
            <w:vAlign w:val="bottom"/>
            <w:tcBorders>
              <w:right w:val="single" w:sz="8" w:color="808080"/>
            </w:tcBorders>
          </w:tcPr>
          <w:p>
            <w:pPr xmlns:w="http://schemas.openxmlformats.org/wordprocessingml/2006/main">
              <w:ind w:left="20"/>
              <w:spacing w:after="0" w:line="178" w:lineRule="exact"/>
              <w:rPr>
                <w:sz w:val="20"/>
                <w:szCs w:val="20"/>
                <w:color w:val="auto"/>
              </w:rPr>
            </w:pPr>
            <w:r>
              <w:rPr xmlns:w="http://schemas.openxmlformats.org/wordprocessingml/2006/main">
                <w:rFonts w:ascii="Arial" w:cs="Arial" w:eastAsia="Arial" w:hAnsi="Arial"/>
                <w:sz w:val="16"/>
                <w:szCs w:val="16"/>
                <w:color w:val="414956"/>
                <w:w w:val="96"/>
              </w:rPr>
              <w:t xml:space="preserve">kosten die worden gemaakt wanneer we de onderliggende investeringen voor de</w:t>
            </w:r>
          </w:p>
        </w:tc>
        <w:tc>
          <w:tcPr>
            <w:tcW w:w="2840" w:type="dxa"/>
            <w:vAlign w:val="bottom"/>
            <w:vMerge w:val="restart"/>
          </w:tcPr>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6"/>
                <w:szCs w:val="16"/>
                <w:color w:val="414956"/>
                <w:w w:val="84"/>
              </w:rPr>
              <w:t xml:space="preserve">0 EUR</w:t>
            </w:r>
          </w:p>
        </w:tc>
        <w:tc>
          <w:tcPr>
            <w:tcW w:w="0" w:type="dxa"/>
            <w:vAlign w:val="bottom"/>
          </w:tcPr>
          <w:p>
            <w:pPr>
              <w:spacing w:after="0"/>
              <w:rPr>
                <w:sz w:val="1"/>
                <w:szCs w:val="1"/>
                <w:color w:val="auto"/>
              </w:rPr>
            </w:pPr>
          </w:p>
        </w:tc>
      </w:tr>
      <w:tr>
        <w:trPr>
          <w:trHeight w:val="101"/>
        </w:trPr>
        <w:tc>
          <w:tcPr>
            <w:tcW w:w="2860" w:type="dxa"/>
            <w:vAlign w:val="bottom"/>
            <w:tcBorders>
              <w:right w:val="single" w:sz="8" w:color="808080"/>
            </w:tcBorders>
            <w:vMerge w:val="continue"/>
          </w:tcPr>
          <w:p>
            <w:pPr>
              <w:spacing w:after="0"/>
              <w:rPr>
                <w:sz w:val="8"/>
                <w:szCs w:val="8"/>
                <w:color w:val="auto"/>
              </w:rPr>
            </w:pPr>
          </w:p>
        </w:tc>
        <w:tc>
          <w:tcPr>
            <w:tcW w:w="4920" w:type="dxa"/>
            <w:vAlign w:val="bottom"/>
            <w:tcBorders>
              <w:right w:val="single" w:sz="8" w:color="808080"/>
            </w:tcBorders>
            <w:vMerge w:val="restart"/>
          </w:tcPr>
          <w:p>
            <w:pPr xmlns:w="http://schemas.openxmlformats.org/wordprocessingml/2006/main">
              <w:ind w:left="20"/>
              <w:spacing w:after="0" w:line="178" w:lineRule="exact"/>
              <w:rPr>
                <w:sz w:val="20"/>
                <w:szCs w:val="20"/>
                <w:color w:val="auto"/>
              </w:rPr>
            </w:pPr>
            <w:r>
              <w:rPr xmlns:w="http://schemas.openxmlformats.org/wordprocessingml/2006/main">
                <w:rFonts w:ascii="Arial" w:cs="Arial" w:eastAsia="Arial" w:hAnsi="Arial"/>
                <w:sz w:val="16"/>
                <w:szCs w:val="16"/>
                <w:color w:val="414956"/>
                <w:w w:val="99"/>
              </w:rPr>
              <w:t xml:space="preserve">product.</w:t>
            </w:r>
            <w:r>
              <w:rPr xmlns:w="http://schemas.openxmlformats.org/wordprocessingml/2006/main">
                <w:rFonts w:ascii="Arial" w:cs="Arial" w:eastAsia="Arial" w:hAnsi="Arial"/>
                <w:sz w:val="16"/>
                <w:szCs w:val="16"/>
                <w:color w:val="414956"/>
                <w:w w:val="99"/>
              </w:rPr>
              <w:t xml:space="preserve"> Het werkelijke bedrag zal variëren, afhankelijk van hoeveel we kopen</w:t>
            </w:r>
          </w:p>
        </w:tc>
        <w:tc>
          <w:tcPr>
            <w:tcW w:w="2840" w:type="dxa"/>
            <w:vAlign w:val="bottom"/>
            <w:vMerge w:val="continue"/>
          </w:tcPr>
          <w:p>
            <w:pPr>
              <w:spacing w:after="0"/>
              <w:rPr>
                <w:sz w:val="8"/>
                <w:szCs w:val="8"/>
                <w:color w:val="auto"/>
              </w:rPr>
            </w:pPr>
          </w:p>
        </w:tc>
        <w:tc>
          <w:tcPr>
            <w:tcW w:w="0" w:type="dxa"/>
            <w:vAlign w:val="bottom"/>
          </w:tcPr>
          <w:p>
            <w:pPr>
              <w:spacing w:after="0"/>
              <w:rPr>
                <w:sz w:val="1"/>
                <w:szCs w:val="1"/>
                <w:color w:val="auto"/>
              </w:rPr>
            </w:pPr>
          </w:p>
        </w:tc>
      </w:tr>
      <w:tr>
        <w:trPr>
          <w:trHeight w:val="76"/>
        </w:trPr>
        <w:tc>
          <w:tcPr>
            <w:tcW w:w="2860" w:type="dxa"/>
            <w:vAlign w:val="bottom"/>
            <w:tcBorders>
              <w:right w:val="single" w:sz="8" w:color="808080"/>
            </w:tcBorders>
          </w:tcPr>
          <w:p>
            <w:pPr>
              <w:spacing w:after="0"/>
              <w:rPr>
                <w:sz w:val="6"/>
                <w:szCs w:val="6"/>
                <w:color w:val="auto"/>
              </w:rPr>
            </w:pPr>
          </w:p>
        </w:tc>
        <w:tc>
          <w:tcPr>
            <w:tcW w:w="4920" w:type="dxa"/>
            <w:vAlign w:val="bottom"/>
            <w:tcBorders>
              <w:right w:val="single" w:sz="8" w:color="808080"/>
            </w:tcBorders>
            <w:vMerge w:val="continue"/>
          </w:tcPr>
          <w:p>
            <w:pPr>
              <w:spacing w:after="0"/>
              <w:rPr>
                <w:sz w:val="6"/>
                <w:szCs w:val="6"/>
                <w:color w:val="auto"/>
              </w:rPr>
            </w:pPr>
          </w:p>
        </w:tc>
        <w:tc>
          <w:tcPr>
            <w:tcW w:w="28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89"/>
        </w:trPr>
        <w:tc>
          <w:tcPr>
            <w:tcW w:w="2860" w:type="dxa"/>
            <w:vAlign w:val="bottom"/>
            <w:tcBorders>
              <w:right w:val="single" w:sz="8" w:color="808080"/>
            </w:tcBorders>
          </w:tcPr>
          <w:p>
            <w:pPr>
              <w:spacing w:after="0"/>
              <w:rPr>
                <w:sz w:val="16"/>
                <w:szCs w:val="16"/>
                <w:color w:val="auto"/>
              </w:rPr>
            </w:pPr>
          </w:p>
        </w:tc>
        <w:tc>
          <w:tcPr>
            <w:tcW w:w="4920" w:type="dxa"/>
            <w:vAlign w:val="bottom"/>
            <w:tcBorders>
              <w:right w:val="single" w:sz="8" w:color="808080"/>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414956"/>
              </w:rPr>
              <w:t xml:space="preserve">en verkopen.</w:t>
            </w:r>
          </w:p>
        </w:tc>
        <w:tc>
          <w:tcPr>
            <w:tcW w:w="28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23"/>
        </w:trPr>
        <w:tc>
          <w:tcPr>
            <w:tcW w:w="2860" w:type="dxa"/>
            <w:vAlign w:val="bottom"/>
            <w:tcBorders>
              <w:bottom w:val="single" w:sz="8" w:color="808080"/>
              <w:right w:val="single" w:sz="8" w:color="808080"/>
            </w:tcBorders>
          </w:tcPr>
          <w:p>
            <w:pPr>
              <w:spacing w:after="0"/>
              <w:rPr>
                <w:sz w:val="2"/>
                <w:szCs w:val="2"/>
                <w:color w:val="auto"/>
              </w:rPr>
            </w:pPr>
          </w:p>
        </w:tc>
        <w:tc>
          <w:tcPr>
            <w:tcW w:w="4920" w:type="dxa"/>
            <w:vAlign w:val="bottom"/>
            <w:tcBorders>
              <w:bottom w:val="single" w:sz="8" w:color="808080"/>
              <w:right w:val="single" w:sz="8" w:color="808080"/>
            </w:tcBorders>
          </w:tcPr>
          <w:p>
            <w:pPr>
              <w:spacing w:after="0"/>
              <w:rPr>
                <w:sz w:val="2"/>
                <w:szCs w:val="2"/>
                <w:color w:val="auto"/>
              </w:rPr>
            </w:pPr>
          </w:p>
        </w:tc>
        <w:tc>
          <w:tcPr>
            <w:tcW w:w="28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13"/>
        </w:trPr>
        <w:tc>
          <w:tcPr>
            <w:tcW w:w="7780" w:type="dxa"/>
            <w:vAlign w:val="bottom"/>
            <w:tcBorders>
              <w:right w:val="single" w:sz="8" w:color="006193"/>
            </w:tcBorders>
            <w:gridSpan w:val="2"/>
            <w:shd w:val="clear" w:color="auto" w:fill="006193"/>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Incidentele kosten die onder specifieke voorwaarden worden gemaakt</w:t>
            </w:r>
          </w:p>
        </w:tc>
        <w:tc>
          <w:tcPr>
            <w:tcW w:w="2840" w:type="dxa"/>
            <w:vAlign w:val="bottom"/>
            <w:shd w:val="clear" w:color="auto" w:fill="006193"/>
          </w:tcPr>
          <w:p>
            <w:pPr>
              <w:spacing w:after="0"/>
              <w:rPr>
                <w:sz w:val="18"/>
                <w:szCs w:val="18"/>
                <w:color w:val="auto"/>
              </w:rPr>
            </w:pPr>
          </w:p>
        </w:tc>
        <w:tc>
          <w:tcPr>
            <w:tcW w:w="0" w:type="dxa"/>
            <w:vAlign w:val="bottom"/>
          </w:tcPr>
          <w:p>
            <w:pPr>
              <w:spacing w:after="0"/>
              <w:rPr>
                <w:sz w:val="1"/>
                <w:szCs w:val="1"/>
                <w:color w:val="auto"/>
              </w:rPr>
            </w:pPr>
          </w:p>
        </w:tc>
      </w:tr>
      <w:tr>
        <w:trPr>
          <w:trHeight w:val="29"/>
        </w:trPr>
        <w:tc>
          <w:tcPr>
            <w:tcW w:w="2860" w:type="dxa"/>
            <w:vAlign w:val="bottom"/>
            <w:tcBorders>
              <w:right w:val="single" w:sz="8" w:color="006193"/>
            </w:tcBorders>
            <w:shd w:val="clear" w:color="auto" w:fill="006193"/>
          </w:tcPr>
          <w:p>
            <w:pPr>
              <w:spacing w:after="0"/>
              <w:rPr>
                <w:sz w:val="2"/>
                <w:szCs w:val="2"/>
                <w:color w:val="auto"/>
              </w:rPr>
            </w:pPr>
          </w:p>
        </w:tc>
        <w:tc>
          <w:tcPr>
            <w:tcW w:w="4920" w:type="dxa"/>
            <w:vAlign w:val="bottom"/>
            <w:tcBorders>
              <w:right w:val="single" w:sz="8" w:color="006193"/>
            </w:tcBorders>
            <w:shd w:val="clear" w:color="auto" w:fill="006193"/>
          </w:tcPr>
          <w:p>
            <w:pPr>
              <w:spacing w:after="0"/>
              <w:rPr>
                <w:sz w:val="2"/>
                <w:szCs w:val="2"/>
                <w:color w:val="auto"/>
              </w:rPr>
            </w:pPr>
          </w:p>
        </w:tc>
        <w:tc>
          <w:tcPr>
            <w:tcW w:w="2840" w:type="dxa"/>
            <w:vAlign w:val="bottom"/>
            <w:shd w:val="clear" w:color="auto" w:fill="006193"/>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40" w:lineRule="exact"/>
        <w:rPr>
          <w:sz w:val="20"/>
          <w:szCs w:val="20"/>
          <w:color w:val="auto"/>
        </w:rPr>
      </w:pPr>
    </w:p>
    <w:p>
      <w:pPr>
        <w:sectPr>
          <w:pgSz w:w="11900" w:h="16838" w:orient="portrait"/>
          <w:cols w:equalWidth="0" w:num="1">
            <w:col w:w="10600"/>
          </w:cols>
          <w:pgMar w:left="640" w:top="80" w:right="666" w:bottom="0" w:gutter="0" w:footer="0" w:header="0"/>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414956"/>
        </w:rPr>
        <w:t xml:space="preserve">Prestatievergoedingen</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414956"/>
        </w:rPr>
        <w:t xml:space="preserve">Er zijn geen prestatiekosten voor dit product.</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Arial" w:cs="Arial" w:eastAsia="Arial" w:hAnsi="Arial"/>
          <w:sz w:val="13"/>
          <w:szCs w:val="13"/>
          <w:color w:val="414956"/>
        </w:rPr>
        <w:t xml:space="preserve">0 EUR</w:t>
      </w:r>
    </w:p>
    <w:p>
      <w:pPr>
        <w:spacing w:after="0" w:line="211" w:lineRule="exact"/>
        <w:rPr>
          <w:sz w:val="20"/>
          <w:szCs w:val="20"/>
          <w:color w:val="auto"/>
        </w:rPr>
      </w:pPr>
    </w:p>
    <w:p>
      <w:pPr>
        <w:sectPr>
          <w:pgSz w:w="11900" w:h="16838" w:orient="portrait"/>
          <w:cols w:equalWidth="0" w:num="3">
            <w:col w:w="2160" w:space="720"/>
            <w:col w:w="5380" w:space="720"/>
            <w:col w:w="1620"/>
          </w:cols>
          <w:pgMar w:left="640" w:top="80" w:right="666" w:bottom="0" w:gutter="0" w:footer="0" w:header="0"/>
          <w:type w:val="continuous"/>
        </w:sectPr>
      </w:pPr>
    </w:p>
    <w:p>
      <w:pPr>
        <w:spacing w:after="0" w:line="8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Hoe lang moet ik het vasthouden en kan ik vroeg geld afhalen?</w:t>
      </w:r>
    </w:p>
    <w:p>
      <w:pPr>
        <w:spacing w:after="0" w:line="3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B72F2A"/>
        </w:rPr>
        <w:t xml:space="preserve">Aanbevolen houdperiode: 6 jaar</w:t>
      </w:r>
    </w:p>
    <w:p>
      <w:pPr>
        <w:spacing w:after="0" w:line="30" w:lineRule="exact"/>
        <w:rPr>
          <w:sz w:val="20"/>
          <w:szCs w:val="20"/>
          <w:color w:val="auto"/>
        </w:rPr>
      </w:pPr>
    </w:p>
    <w:p>
      <w:pPr xmlns:w="http://schemas.openxmlformats.org/wordprocessingml/2006/main">
        <w:jc w:val="both"/>
        <w:ind w:right="320"/>
        <w:spacing w:after="0" w:line="238" w:lineRule="auto"/>
        <w:rPr>
          <w:sz w:val="20"/>
          <w:szCs w:val="20"/>
          <w:color w:val="auto"/>
        </w:rPr>
      </w:pPr>
      <w:r>
        <w:rPr xmlns:w="http://schemas.openxmlformats.org/wordprocessingml/2006/main">
          <w:rFonts w:ascii="Arial" w:cs="Arial" w:eastAsia="Arial" w:hAnsi="Arial"/>
          <w:sz w:val="18"/>
          <w:szCs w:val="18"/>
          <w:color w:val="414956"/>
        </w:rPr>
        <w:t xml:space="preserve">De aanbevolen houdperiode is gebaseerd op onze beoordeling van de risico- en beloningskenmerken en de kosten van het product.</w:t>
      </w:r>
      <w:r>
        <w:rPr xmlns:w="http://schemas.openxmlformats.org/wordprocessingml/2006/main">
          <w:rFonts w:ascii="Arial" w:cs="Arial" w:eastAsia="Arial" w:hAnsi="Arial"/>
          <w:sz w:val="18"/>
          <w:szCs w:val="18"/>
          <w:color w:val="414956"/>
        </w:rPr>
        <w:t xml:space="preserve"> Vanwege de inherente volatiliteit van Bitcoin moeten beleggers echter voortdurend de waarde van het product controleren.</w:t>
      </w:r>
    </w:p>
    <w:p>
      <w:pPr xmlns:w="http://schemas.openxmlformats.org/wordprocessingml/2006/main">
        <w:jc w:val="both"/>
        <w:ind w:right="320"/>
        <w:spacing w:after="0" w:line="230" w:lineRule="auto"/>
        <w:rPr>
          <w:sz w:val="20"/>
          <w:szCs w:val="20"/>
          <w:color w:val="auto"/>
        </w:rPr>
      </w:pPr>
      <w:r>
        <w:rPr xmlns:w="http://schemas.openxmlformats.org/wordprocessingml/2006/main">
          <w:rFonts w:ascii="Arial" w:cs="Arial" w:eastAsia="Arial" w:hAnsi="Arial"/>
          <w:sz w:val="18"/>
          <w:szCs w:val="18"/>
          <w:b w:val="1"/>
          <w:bCs w:val="1"/>
          <w:color w:val="414956"/>
        </w:rPr>
        <w:t xml:space="preserve">Orderschema:</w:t>
      </w:r>
      <w:r>
        <w:rPr xmlns:w="http://schemas.openxmlformats.org/wordprocessingml/2006/main">
          <w:rFonts w:ascii="Arial" w:cs="Arial" w:eastAsia="Arial" w:hAnsi="Arial"/>
          <w:sz w:val="18"/>
          <w:szCs w:val="18"/>
          <w:color w:val="414956"/>
        </w:rPr>
        <w:t xml:space="preserve"> Beleggers kunnen het product rechtstreeks verkopen op de gereguleerde markt waarop het wordt vermeld.</w:t>
      </w:r>
      <w:r>
        <w:rPr xmlns:w="http://schemas.openxmlformats.org/wordprocessingml/2006/main">
          <w:rFonts w:ascii="Arial" w:cs="Arial" w:eastAsia="Arial" w:hAnsi="Arial"/>
          <w:sz w:val="18"/>
          <w:szCs w:val="18"/>
          <w:color w:val="414956"/>
        </w:rPr>
        <w:t xml:space="preserve"> U kunt het product ook over de toonbank verkopen door een aflossingsaanvraag in te dienen bij de AP en het product kosteloos aan hen terug te leveren, afhankelijk van de voorwaarden van het Prospectus.</w:t>
      </w:r>
      <w:r>
        <w:rPr xmlns:w="http://schemas.openxmlformats.org/wordprocessingml/2006/main">
          <w:rFonts w:ascii="Arial" w:cs="Arial" w:eastAsia="Arial" w:hAnsi="Arial"/>
          <w:sz w:val="18"/>
          <w:szCs w:val="18"/>
          <w:color w:val="414956"/>
        </w:rPr>
        <w:t xml:space="preserve"> Na inwisseling ontvangt u 0,0001 Bitcoins per eenheid, minus de opgebouwde administratiekosten van 0,75% p.a. zoals hierboven beschreven.</w:t>
      </w:r>
    </w:p>
    <w:p>
      <w:pPr>
        <w:spacing w:after="0" w:line="30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Hoe kan ik klagen?</w:t>
      </w:r>
    </w:p>
    <w:p>
      <w:pPr>
        <w:spacing w:after="0" w:line="30" w:lineRule="exact"/>
        <w:rPr>
          <w:sz w:val="20"/>
          <w:szCs w:val="20"/>
          <w:color w:val="auto"/>
        </w:rPr>
      </w:pPr>
    </w:p>
    <w:p>
      <w:pPr xmlns:w="http://schemas.openxmlformats.org/wordprocessingml/2006/main">
        <w:jc w:val="both"/>
        <w:ind w:right="500"/>
        <w:spacing w:after="0" w:line="235" w:lineRule="auto"/>
        <w:rPr>
          <w:sz w:val="20"/>
          <w:szCs w:val="20"/>
          <w:color w:val="auto"/>
        </w:rPr>
      </w:pPr>
      <w:r>
        <w:rPr xmlns:w="http://schemas.openxmlformats.org/wordprocessingml/2006/main">
          <w:rFonts w:ascii="Arial" w:cs="Arial" w:eastAsia="Arial" w:hAnsi="Arial"/>
          <w:sz w:val="18"/>
          <w:szCs w:val="18"/>
          <w:color w:val="414956"/>
        </w:rPr>
        <w:t xml:space="preserve">Als u een klacht wilt indienen over dit product, kunt u een brief sturen naar Fidelity Exchange Traded Products GmbH, Hohe Bleichen 18, 20354 Hamburg, Duitsland.</w:t>
      </w:r>
      <w:r>
        <w:rPr xmlns:w="http://schemas.openxmlformats.org/wordprocessingml/2006/main">
          <w:rFonts w:ascii="Arial" w:cs="Arial" w:eastAsia="Arial" w:hAnsi="Arial"/>
          <w:sz w:val="18"/>
          <w:szCs w:val="18"/>
          <w:color w:val="414956"/>
        </w:rPr>
        <w:t xml:space="preserve"> Voor klachten over de verkoop en distributie van het product kunt u rechtstreeks contact opnemen met uw tussenpersoon voor hun klachtenprocedure.</w:t>
      </w:r>
    </w:p>
    <w:p>
      <w:pPr>
        <w:spacing w:after="0" w:line="15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b w:val="1"/>
          <w:bCs w:val="1"/>
          <w:color w:val="006193"/>
        </w:rPr>
        <w:t xml:space="preserve">Overige relevante informatie</w:t>
      </w:r>
    </w:p>
    <w:p>
      <w:pPr>
        <w:spacing w:after="0" w:line="30" w:lineRule="exact"/>
        <w:rPr>
          <w:sz w:val="20"/>
          <w:szCs w:val="20"/>
          <w:color w:val="auto"/>
        </w:rPr>
      </w:pPr>
    </w:p>
    <w:p>
      <w:pPr xmlns:w="http://schemas.openxmlformats.org/wordprocessingml/2006/main">
        <w:jc w:val="both"/>
        <w:ind w:right="280"/>
        <w:spacing w:after="0" w:line="235" w:lineRule="auto"/>
        <w:rPr>
          <w:sz w:val="20"/>
          <w:szCs w:val="20"/>
          <w:color w:val="auto"/>
        </w:rPr>
      </w:pPr>
      <w:r>
        <w:rPr xmlns:w="http://schemas.openxmlformats.org/wordprocessingml/2006/main">
          <w:rFonts w:ascii="Arial" w:cs="Arial" w:eastAsia="Arial" w:hAnsi="Arial"/>
          <w:sz w:val="18"/>
          <w:szCs w:val="18"/>
          <w:color w:val="414956"/>
        </w:rPr>
        <w:t xml:space="preserve">U kunt het Prospectus en aanvullende documenten met betrekking tot het product, inclusief eventuele supplementen en de definitieve voorwaarden, vinden op onze website https://www.fidelityinternational.com/fidelity-physical-bitcoin-etp-legal-documentation/.</w:t>
      </w:r>
      <w:r>
        <w:rPr xmlns:w="http://schemas.openxmlformats.org/wordprocessingml/2006/main">
          <w:rFonts w:ascii="Arial" w:cs="Arial" w:eastAsia="Arial" w:hAnsi="Arial"/>
          <w:sz w:val="18"/>
          <w:szCs w:val="18"/>
          <w:color w:val="414956"/>
        </w:rPr>
        <w:t xml:space="preserve"> U kunt ook een kopie van dergelijke documenten aanvragen bij de maatschappelijke zetel van de Fidelity Exchange Traded Products GmbH.</w:t>
      </w:r>
    </w:p>
    <w:p>
      <w:pPr>
        <w:spacing w:after="0" w:line="1" w:lineRule="exact"/>
        <w:rPr>
          <w:sz w:val="20"/>
          <w:szCs w:val="20"/>
          <w:color w:val="auto"/>
        </w:rPr>
      </w:pPr>
    </w:p>
    <w:p>
      <w:pPr xmlns:w="http://schemas.openxmlformats.org/wordprocessingml/2006/main">
        <w:ind w:right="240"/>
        <w:spacing w:after="0" w:line="230" w:lineRule="auto"/>
        <w:rPr>
          <w:sz w:val="20"/>
          <w:szCs w:val="20"/>
          <w:color w:val="auto"/>
        </w:rPr>
      </w:pPr>
      <w:r>
        <w:rPr xmlns:w="http://schemas.openxmlformats.org/wordprocessingml/2006/main">
          <w:rFonts w:ascii="Arial" w:cs="Arial" w:eastAsia="Arial" w:hAnsi="Arial"/>
          <w:sz w:val="18"/>
          <w:szCs w:val="18"/>
          <w:color w:val="414956"/>
        </w:rPr>
        <w:t xml:space="preserve">Nadere informatie over de prestaties van het product in het verleden, met inbegrip van berekeningen van eerdere prestatiescenario's die maandelijks worden gepubliceerd, is te vinden op https://www.priipsdocuments.com/Fidelity/?isin=XS2434891219&amp;lang=en&amp;kid=no.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5357495</wp:posOffset>
            </wp:positionH>
            <wp:positionV relativeFrom="paragraph">
              <wp:posOffset>1937385</wp:posOffset>
            </wp:positionV>
            <wp:extent cx="1367790" cy="42926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1367790" cy="429260"/>
                    </a:xfrm>
                    <a:prstGeom prst="rect">
                      <a:avLst/>
                    </a:prstGeom>
                    <a:noFill/>
                  </pic:spPr>
                </pic:pic>
              </a:graphicData>
            </a:graphic>
          </wp:anchor>
        </w:drawing>
      </w:r>
    </w:p>
    <w:p>
      <w:pPr>
        <w:sectPr>
          <w:pgSz w:w="11900" w:h="16838" w:orient="portrait"/>
          <w:cols w:equalWidth="0" w:num="1">
            <w:col w:w="10600"/>
          </w:cols>
          <w:pgMar w:left="640" w:top="80" w:right="66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414956"/>
        </w:rPr>
        <w:t xml:space="preserve">3/3</w:t>
      </w:r>
    </w:p>
    <w:sectPr>
      <w:pgSz w:w="11900" w:h="16838" w:orient="portrait"/>
      <w:cols w:equalWidth="0" w:num="1">
        <w:col w:w="10600"/>
      </w:cols>
      <w:pgMar w:left="640" w:top="80" w:right="6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854A29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jpeg"/><Relationship Id="rId17" Type="http://schemas.openxmlformats.org/officeDocument/2006/relationships/image" Target="media/image6.png"/><Relationship Id="rId18" Type="http://schemas.openxmlformats.org/officeDocument/2006/relationships/image" Target="media/image7.jpe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2024-06-24T09:50:50Z</dcterms:created>
  <dcterms:modified xsi:type="dcterms:W3CDTF">2024-06-24T09:50:50Z</dcterms:modified>
</cp:coreProperties>
</file>